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2F" w:rsidRDefault="00094F68" w:rsidP="00064C2F">
      <w:pPr>
        <w:pStyle w:val="Titre"/>
      </w:pPr>
      <w:r>
        <w:t xml:space="preserve">UEL – </w:t>
      </w:r>
      <w:r w:rsidR="00064C2F">
        <w:t>Violence</w:t>
      </w:r>
      <w:r>
        <w:t xml:space="preserve"> </w:t>
      </w:r>
      <w:r w:rsidR="009922C4">
        <w:t>scolaire</w:t>
      </w:r>
    </w:p>
    <w:p w:rsidR="00064C2F" w:rsidRPr="00E00380" w:rsidRDefault="00064C2F" w:rsidP="00064C2F">
      <w:pPr>
        <w:rPr>
          <w:rStyle w:val="Emphaseple"/>
        </w:rPr>
      </w:pPr>
      <w:r w:rsidRPr="00E00380">
        <w:rPr>
          <w:rStyle w:val="Emphaseple"/>
        </w:rPr>
        <w:t xml:space="preserve">Cours de Mme </w:t>
      </w:r>
      <w:proofErr w:type="spellStart"/>
      <w:r w:rsidR="009922C4">
        <w:rPr>
          <w:rStyle w:val="Emphaseple"/>
        </w:rPr>
        <w:t>Blaya</w:t>
      </w:r>
      <w:proofErr w:type="spellEnd"/>
    </w:p>
    <w:sdt>
      <w:sdtPr>
        <w:rPr>
          <w:rFonts w:ascii="Times New Roman" w:eastAsiaTheme="minorHAnsi" w:hAnsi="Times New Roman" w:cstheme="minorBidi"/>
          <w:b w:val="0"/>
          <w:bCs w:val="0"/>
          <w:color w:val="auto"/>
          <w:sz w:val="24"/>
          <w:szCs w:val="22"/>
          <w:lang w:eastAsia="en-US"/>
        </w:rPr>
        <w:id w:val="-1360653365"/>
        <w:docPartObj>
          <w:docPartGallery w:val="Table of Contents"/>
          <w:docPartUnique/>
        </w:docPartObj>
      </w:sdtPr>
      <w:sdtEndPr/>
      <w:sdtContent>
        <w:p w:rsidR="00064C2F" w:rsidRDefault="00064C2F" w:rsidP="00064C2F">
          <w:pPr>
            <w:pStyle w:val="En-ttedetabledesmatires"/>
          </w:pPr>
          <w:r>
            <w:t>Table des matières</w:t>
          </w:r>
        </w:p>
        <w:p w:rsidR="00A11C22" w:rsidRDefault="00064C2F">
          <w:pPr>
            <w:pStyle w:val="TM1"/>
            <w:tabs>
              <w:tab w:val="left" w:pos="440"/>
              <w:tab w:val="right" w:leader="dot" w:pos="10456"/>
            </w:tabs>
            <w:rPr>
              <w:rFonts w:asciiTheme="minorHAnsi" w:eastAsiaTheme="minorEastAsia" w:hAnsiTheme="minorHAnsi"/>
              <w:noProof/>
              <w:sz w:val="22"/>
              <w:lang w:eastAsia="fr-FR"/>
            </w:rPr>
          </w:pPr>
          <w:r>
            <w:rPr>
              <w:b/>
            </w:rPr>
            <w:fldChar w:fldCharType="begin"/>
          </w:r>
          <w:r w:rsidRPr="00E850EA">
            <w:rPr>
              <w:b/>
            </w:rPr>
            <w:instrText xml:space="preserve"> TOC \o "1-3" \h \z \u </w:instrText>
          </w:r>
          <w:r>
            <w:rPr>
              <w:b/>
            </w:rPr>
            <w:fldChar w:fldCharType="separate"/>
          </w:r>
          <w:hyperlink w:anchor="_Toc337217351" w:history="1">
            <w:r w:rsidR="00A11C22" w:rsidRPr="00426044">
              <w:rPr>
                <w:rStyle w:val="Lienhypertexte"/>
                <w:noProof/>
              </w:rPr>
              <w:t>I-</w:t>
            </w:r>
            <w:r w:rsidR="00A11C22">
              <w:rPr>
                <w:rFonts w:asciiTheme="minorHAnsi" w:eastAsiaTheme="minorEastAsia" w:hAnsiTheme="minorHAnsi"/>
                <w:noProof/>
                <w:sz w:val="22"/>
                <w:lang w:eastAsia="fr-FR"/>
              </w:rPr>
              <w:tab/>
            </w:r>
            <w:r w:rsidR="00A11C22" w:rsidRPr="00426044">
              <w:rPr>
                <w:rStyle w:val="Lienhypertexte"/>
                <w:noProof/>
              </w:rPr>
              <w:t>Introduction</w:t>
            </w:r>
            <w:r w:rsidR="00A11C22">
              <w:rPr>
                <w:noProof/>
                <w:webHidden/>
              </w:rPr>
              <w:tab/>
            </w:r>
            <w:r w:rsidR="00A11C22">
              <w:rPr>
                <w:noProof/>
                <w:webHidden/>
              </w:rPr>
              <w:fldChar w:fldCharType="begin"/>
            </w:r>
            <w:r w:rsidR="00A11C22">
              <w:rPr>
                <w:noProof/>
                <w:webHidden/>
              </w:rPr>
              <w:instrText xml:space="preserve"> PAGEREF _Toc337217351 \h </w:instrText>
            </w:r>
            <w:r w:rsidR="00A11C22">
              <w:rPr>
                <w:noProof/>
                <w:webHidden/>
              </w:rPr>
            </w:r>
            <w:r w:rsidR="00A11C22">
              <w:rPr>
                <w:noProof/>
                <w:webHidden/>
              </w:rPr>
              <w:fldChar w:fldCharType="separate"/>
            </w:r>
            <w:r w:rsidR="00F708C8">
              <w:rPr>
                <w:noProof/>
                <w:webHidden/>
              </w:rPr>
              <w:t>1</w:t>
            </w:r>
            <w:r w:rsidR="00A11C22">
              <w:rPr>
                <w:noProof/>
                <w:webHidden/>
              </w:rPr>
              <w:fldChar w:fldCharType="end"/>
            </w:r>
          </w:hyperlink>
        </w:p>
        <w:p w:rsidR="00A11C22" w:rsidRDefault="003F1915">
          <w:pPr>
            <w:pStyle w:val="TM2"/>
            <w:tabs>
              <w:tab w:val="left" w:pos="660"/>
              <w:tab w:val="right" w:leader="dot" w:pos="10456"/>
            </w:tabs>
            <w:rPr>
              <w:rFonts w:asciiTheme="minorHAnsi" w:eastAsiaTheme="minorEastAsia" w:hAnsiTheme="minorHAnsi"/>
              <w:noProof/>
              <w:sz w:val="22"/>
              <w:lang w:eastAsia="fr-FR"/>
            </w:rPr>
          </w:pPr>
          <w:hyperlink w:anchor="_Toc337217352" w:history="1">
            <w:r w:rsidR="00A11C22" w:rsidRPr="00426044">
              <w:rPr>
                <w:rStyle w:val="Lienhypertexte"/>
                <w:noProof/>
              </w:rPr>
              <w:t>1.</w:t>
            </w:r>
            <w:r w:rsidR="00A11C22">
              <w:rPr>
                <w:rFonts w:asciiTheme="minorHAnsi" w:eastAsiaTheme="minorEastAsia" w:hAnsiTheme="minorHAnsi"/>
                <w:noProof/>
                <w:sz w:val="22"/>
                <w:lang w:eastAsia="fr-FR"/>
              </w:rPr>
              <w:tab/>
            </w:r>
            <w:r w:rsidR="00A11C22" w:rsidRPr="00426044">
              <w:rPr>
                <w:rStyle w:val="Lienhypertexte"/>
                <w:noProof/>
              </w:rPr>
              <w:t>Quelques termes-clés sur la violence</w:t>
            </w:r>
            <w:r w:rsidR="00A11C22">
              <w:rPr>
                <w:noProof/>
                <w:webHidden/>
              </w:rPr>
              <w:tab/>
            </w:r>
            <w:r w:rsidR="00A11C22">
              <w:rPr>
                <w:noProof/>
                <w:webHidden/>
              </w:rPr>
              <w:fldChar w:fldCharType="begin"/>
            </w:r>
            <w:r w:rsidR="00A11C22">
              <w:rPr>
                <w:noProof/>
                <w:webHidden/>
              </w:rPr>
              <w:instrText xml:space="preserve"> PAGEREF _Toc337217352 \h </w:instrText>
            </w:r>
            <w:r w:rsidR="00A11C22">
              <w:rPr>
                <w:noProof/>
                <w:webHidden/>
              </w:rPr>
            </w:r>
            <w:r w:rsidR="00A11C22">
              <w:rPr>
                <w:noProof/>
                <w:webHidden/>
              </w:rPr>
              <w:fldChar w:fldCharType="separate"/>
            </w:r>
            <w:r w:rsidR="00F708C8">
              <w:rPr>
                <w:noProof/>
                <w:webHidden/>
              </w:rPr>
              <w:t>1</w:t>
            </w:r>
            <w:r w:rsidR="00A11C22">
              <w:rPr>
                <w:noProof/>
                <w:webHidden/>
              </w:rPr>
              <w:fldChar w:fldCharType="end"/>
            </w:r>
          </w:hyperlink>
        </w:p>
        <w:p w:rsidR="00A11C22" w:rsidRDefault="003F1915">
          <w:pPr>
            <w:pStyle w:val="TM2"/>
            <w:tabs>
              <w:tab w:val="left" w:pos="660"/>
              <w:tab w:val="right" w:leader="dot" w:pos="10456"/>
            </w:tabs>
            <w:rPr>
              <w:rFonts w:asciiTheme="minorHAnsi" w:eastAsiaTheme="minorEastAsia" w:hAnsiTheme="minorHAnsi"/>
              <w:noProof/>
              <w:sz w:val="22"/>
              <w:lang w:eastAsia="fr-FR"/>
            </w:rPr>
          </w:pPr>
          <w:hyperlink w:anchor="_Toc337217353" w:history="1">
            <w:r w:rsidR="00A11C22" w:rsidRPr="00426044">
              <w:rPr>
                <w:rStyle w:val="Lienhypertexte"/>
                <w:noProof/>
              </w:rPr>
              <w:t>2.</w:t>
            </w:r>
            <w:r w:rsidR="00A11C22">
              <w:rPr>
                <w:rFonts w:asciiTheme="minorHAnsi" w:eastAsiaTheme="minorEastAsia" w:hAnsiTheme="minorHAnsi"/>
                <w:noProof/>
                <w:sz w:val="22"/>
                <w:lang w:eastAsia="fr-FR"/>
              </w:rPr>
              <w:tab/>
            </w:r>
            <w:r w:rsidR="00A11C22" w:rsidRPr="00426044">
              <w:rPr>
                <w:rStyle w:val="Lienhypertexte"/>
                <w:noProof/>
              </w:rPr>
              <w:t>L’évolution de la vision de la violence scolaire</w:t>
            </w:r>
            <w:r w:rsidR="00A11C22">
              <w:rPr>
                <w:noProof/>
                <w:webHidden/>
              </w:rPr>
              <w:tab/>
            </w:r>
            <w:r w:rsidR="00A11C22">
              <w:rPr>
                <w:noProof/>
                <w:webHidden/>
              </w:rPr>
              <w:fldChar w:fldCharType="begin"/>
            </w:r>
            <w:r w:rsidR="00A11C22">
              <w:rPr>
                <w:noProof/>
                <w:webHidden/>
              </w:rPr>
              <w:instrText xml:space="preserve"> PAGEREF _Toc337217353 \h </w:instrText>
            </w:r>
            <w:r w:rsidR="00A11C22">
              <w:rPr>
                <w:noProof/>
                <w:webHidden/>
              </w:rPr>
            </w:r>
            <w:r w:rsidR="00A11C22">
              <w:rPr>
                <w:noProof/>
                <w:webHidden/>
              </w:rPr>
              <w:fldChar w:fldCharType="separate"/>
            </w:r>
            <w:r w:rsidR="00F708C8">
              <w:rPr>
                <w:noProof/>
                <w:webHidden/>
              </w:rPr>
              <w:t>2</w:t>
            </w:r>
            <w:r w:rsidR="00A11C22">
              <w:rPr>
                <w:noProof/>
                <w:webHidden/>
              </w:rPr>
              <w:fldChar w:fldCharType="end"/>
            </w:r>
          </w:hyperlink>
        </w:p>
        <w:p w:rsidR="00A11C22" w:rsidRDefault="003F1915">
          <w:pPr>
            <w:pStyle w:val="TM2"/>
            <w:tabs>
              <w:tab w:val="left" w:pos="660"/>
              <w:tab w:val="right" w:leader="dot" w:pos="10456"/>
            </w:tabs>
            <w:rPr>
              <w:rFonts w:asciiTheme="minorHAnsi" w:eastAsiaTheme="minorEastAsia" w:hAnsiTheme="minorHAnsi"/>
              <w:noProof/>
              <w:sz w:val="22"/>
              <w:lang w:eastAsia="fr-FR"/>
            </w:rPr>
          </w:pPr>
          <w:hyperlink w:anchor="_Toc337217354" w:history="1">
            <w:r w:rsidR="00A11C22" w:rsidRPr="00426044">
              <w:rPr>
                <w:rStyle w:val="Lienhypertexte"/>
                <w:noProof/>
              </w:rPr>
              <w:t>3.</w:t>
            </w:r>
            <w:r w:rsidR="00A11C22">
              <w:rPr>
                <w:rFonts w:asciiTheme="minorHAnsi" w:eastAsiaTheme="minorEastAsia" w:hAnsiTheme="minorHAnsi"/>
                <w:noProof/>
                <w:sz w:val="22"/>
                <w:lang w:eastAsia="fr-FR"/>
              </w:rPr>
              <w:tab/>
            </w:r>
            <w:r w:rsidR="00A11C22" w:rsidRPr="00426044">
              <w:rPr>
                <w:rStyle w:val="Lienhypertexte"/>
                <w:noProof/>
              </w:rPr>
              <w:t>Quelques constats</w:t>
            </w:r>
            <w:r w:rsidR="00A11C22">
              <w:rPr>
                <w:noProof/>
                <w:webHidden/>
              </w:rPr>
              <w:tab/>
            </w:r>
            <w:r w:rsidR="00A11C22">
              <w:rPr>
                <w:noProof/>
                <w:webHidden/>
              </w:rPr>
              <w:fldChar w:fldCharType="begin"/>
            </w:r>
            <w:r w:rsidR="00A11C22">
              <w:rPr>
                <w:noProof/>
                <w:webHidden/>
              </w:rPr>
              <w:instrText xml:space="preserve"> PAGEREF _Toc337217354 \h </w:instrText>
            </w:r>
            <w:r w:rsidR="00A11C22">
              <w:rPr>
                <w:noProof/>
                <w:webHidden/>
              </w:rPr>
            </w:r>
            <w:r w:rsidR="00A11C22">
              <w:rPr>
                <w:noProof/>
                <w:webHidden/>
              </w:rPr>
              <w:fldChar w:fldCharType="separate"/>
            </w:r>
            <w:r w:rsidR="00F708C8">
              <w:rPr>
                <w:noProof/>
                <w:webHidden/>
              </w:rPr>
              <w:t>2</w:t>
            </w:r>
            <w:r w:rsidR="00A11C22">
              <w:rPr>
                <w:noProof/>
                <w:webHidden/>
              </w:rPr>
              <w:fldChar w:fldCharType="end"/>
            </w:r>
          </w:hyperlink>
        </w:p>
        <w:p w:rsidR="00A11C22" w:rsidRDefault="003F1915">
          <w:pPr>
            <w:pStyle w:val="TM1"/>
            <w:tabs>
              <w:tab w:val="left" w:pos="660"/>
              <w:tab w:val="right" w:leader="dot" w:pos="10456"/>
            </w:tabs>
            <w:rPr>
              <w:rFonts w:asciiTheme="minorHAnsi" w:eastAsiaTheme="minorEastAsia" w:hAnsiTheme="minorHAnsi"/>
              <w:noProof/>
              <w:sz w:val="22"/>
              <w:lang w:eastAsia="fr-FR"/>
            </w:rPr>
          </w:pPr>
          <w:hyperlink w:anchor="_Toc337217355" w:history="1">
            <w:r w:rsidR="00A11C22" w:rsidRPr="00426044">
              <w:rPr>
                <w:rStyle w:val="Lienhypertexte"/>
                <w:noProof/>
              </w:rPr>
              <w:t>II-</w:t>
            </w:r>
            <w:r w:rsidR="00A11C22">
              <w:rPr>
                <w:rFonts w:asciiTheme="minorHAnsi" w:eastAsiaTheme="minorEastAsia" w:hAnsiTheme="minorHAnsi"/>
                <w:noProof/>
                <w:sz w:val="22"/>
                <w:lang w:eastAsia="fr-FR"/>
              </w:rPr>
              <w:tab/>
            </w:r>
            <w:r w:rsidR="00A11C22" w:rsidRPr="00426044">
              <w:rPr>
                <w:rStyle w:val="Lienhypertexte"/>
                <w:noProof/>
              </w:rPr>
              <w:t>Le harcèlement à l’école</w:t>
            </w:r>
            <w:r w:rsidR="00A11C22">
              <w:rPr>
                <w:noProof/>
                <w:webHidden/>
              </w:rPr>
              <w:tab/>
            </w:r>
            <w:r w:rsidR="00A11C22">
              <w:rPr>
                <w:noProof/>
                <w:webHidden/>
              </w:rPr>
              <w:fldChar w:fldCharType="begin"/>
            </w:r>
            <w:r w:rsidR="00A11C22">
              <w:rPr>
                <w:noProof/>
                <w:webHidden/>
              </w:rPr>
              <w:instrText xml:space="preserve"> PAGEREF _Toc337217355 \h </w:instrText>
            </w:r>
            <w:r w:rsidR="00A11C22">
              <w:rPr>
                <w:noProof/>
                <w:webHidden/>
              </w:rPr>
            </w:r>
            <w:r w:rsidR="00A11C22">
              <w:rPr>
                <w:noProof/>
                <w:webHidden/>
              </w:rPr>
              <w:fldChar w:fldCharType="separate"/>
            </w:r>
            <w:r w:rsidR="00F708C8">
              <w:rPr>
                <w:noProof/>
                <w:webHidden/>
              </w:rPr>
              <w:t>2</w:t>
            </w:r>
            <w:r w:rsidR="00A11C22">
              <w:rPr>
                <w:noProof/>
                <w:webHidden/>
              </w:rPr>
              <w:fldChar w:fldCharType="end"/>
            </w:r>
          </w:hyperlink>
        </w:p>
        <w:p w:rsidR="00A11C22" w:rsidRDefault="003F1915">
          <w:pPr>
            <w:pStyle w:val="TM2"/>
            <w:tabs>
              <w:tab w:val="left" w:pos="660"/>
              <w:tab w:val="right" w:leader="dot" w:pos="10456"/>
            </w:tabs>
            <w:rPr>
              <w:rFonts w:asciiTheme="minorHAnsi" w:eastAsiaTheme="minorEastAsia" w:hAnsiTheme="minorHAnsi"/>
              <w:noProof/>
              <w:sz w:val="22"/>
              <w:lang w:eastAsia="fr-FR"/>
            </w:rPr>
          </w:pPr>
          <w:hyperlink w:anchor="_Toc337217356" w:history="1">
            <w:r w:rsidR="00A11C22" w:rsidRPr="00426044">
              <w:rPr>
                <w:rStyle w:val="Lienhypertexte"/>
                <w:noProof/>
              </w:rPr>
              <w:t>1.</w:t>
            </w:r>
            <w:r w:rsidR="00A11C22">
              <w:rPr>
                <w:rFonts w:asciiTheme="minorHAnsi" w:eastAsiaTheme="minorEastAsia" w:hAnsiTheme="minorHAnsi"/>
                <w:noProof/>
                <w:sz w:val="22"/>
                <w:lang w:eastAsia="fr-FR"/>
              </w:rPr>
              <w:tab/>
            </w:r>
            <w:r w:rsidR="00A11C22" w:rsidRPr="00426044">
              <w:rPr>
                <w:rStyle w:val="Lienhypertexte"/>
                <w:noProof/>
              </w:rPr>
              <w:t>Quelques définitions</w:t>
            </w:r>
            <w:r w:rsidR="00A11C22">
              <w:rPr>
                <w:noProof/>
                <w:webHidden/>
              </w:rPr>
              <w:tab/>
            </w:r>
            <w:r w:rsidR="00A11C22">
              <w:rPr>
                <w:noProof/>
                <w:webHidden/>
              </w:rPr>
              <w:fldChar w:fldCharType="begin"/>
            </w:r>
            <w:r w:rsidR="00A11C22">
              <w:rPr>
                <w:noProof/>
                <w:webHidden/>
              </w:rPr>
              <w:instrText xml:space="preserve"> PAGEREF _Toc337217356 \h </w:instrText>
            </w:r>
            <w:r w:rsidR="00A11C22">
              <w:rPr>
                <w:noProof/>
                <w:webHidden/>
              </w:rPr>
            </w:r>
            <w:r w:rsidR="00A11C22">
              <w:rPr>
                <w:noProof/>
                <w:webHidden/>
              </w:rPr>
              <w:fldChar w:fldCharType="separate"/>
            </w:r>
            <w:r w:rsidR="00F708C8">
              <w:rPr>
                <w:noProof/>
                <w:webHidden/>
              </w:rPr>
              <w:t>2</w:t>
            </w:r>
            <w:r w:rsidR="00A11C22">
              <w:rPr>
                <w:noProof/>
                <w:webHidden/>
              </w:rPr>
              <w:fldChar w:fldCharType="end"/>
            </w:r>
          </w:hyperlink>
        </w:p>
        <w:p w:rsidR="00A11C22" w:rsidRDefault="003F1915">
          <w:pPr>
            <w:pStyle w:val="TM2"/>
            <w:tabs>
              <w:tab w:val="left" w:pos="660"/>
              <w:tab w:val="right" w:leader="dot" w:pos="10456"/>
            </w:tabs>
            <w:rPr>
              <w:rFonts w:asciiTheme="minorHAnsi" w:eastAsiaTheme="minorEastAsia" w:hAnsiTheme="minorHAnsi"/>
              <w:noProof/>
              <w:sz w:val="22"/>
              <w:lang w:eastAsia="fr-FR"/>
            </w:rPr>
          </w:pPr>
          <w:hyperlink w:anchor="_Toc337217357" w:history="1">
            <w:r w:rsidR="00A11C22" w:rsidRPr="00426044">
              <w:rPr>
                <w:rStyle w:val="Lienhypertexte"/>
                <w:noProof/>
              </w:rPr>
              <w:t>2.</w:t>
            </w:r>
            <w:r w:rsidR="00A11C22">
              <w:rPr>
                <w:rFonts w:asciiTheme="minorHAnsi" w:eastAsiaTheme="minorEastAsia" w:hAnsiTheme="minorHAnsi"/>
                <w:noProof/>
                <w:sz w:val="22"/>
                <w:lang w:eastAsia="fr-FR"/>
              </w:rPr>
              <w:tab/>
            </w:r>
            <w:r w:rsidR="00A11C22" w:rsidRPr="00426044">
              <w:rPr>
                <w:rStyle w:val="Lienhypertexte"/>
                <w:noProof/>
              </w:rPr>
              <w:t>Victimes et agresseurs</w:t>
            </w:r>
            <w:r w:rsidR="00A11C22">
              <w:rPr>
                <w:noProof/>
                <w:webHidden/>
              </w:rPr>
              <w:tab/>
            </w:r>
            <w:r w:rsidR="00A11C22">
              <w:rPr>
                <w:noProof/>
                <w:webHidden/>
              </w:rPr>
              <w:fldChar w:fldCharType="begin"/>
            </w:r>
            <w:r w:rsidR="00A11C22">
              <w:rPr>
                <w:noProof/>
                <w:webHidden/>
              </w:rPr>
              <w:instrText xml:space="preserve"> PAGEREF _Toc337217357 \h </w:instrText>
            </w:r>
            <w:r w:rsidR="00A11C22">
              <w:rPr>
                <w:noProof/>
                <w:webHidden/>
              </w:rPr>
            </w:r>
            <w:r w:rsidR="00A11C22">
              <w:rPr>
                <w:noProof/>
                <w:webHidden/>
              </w:rPr>
              <w:fldChar w:fldCharType="separate"/>
            </w:r>
            <w:r w:rsidR="00F708C8">
              <w:rPr>
                <w:noProof/>
                <w:webHidden/>
              </w:rPr>
              <w:t>2</w:t>
            </w:r>
            <w:r w:rsidR="00A11C22">
              <w:rPr>
                <w:noProof/>
                <w:webHidden/>
              </w:rPr>
              <w:fldChar w:fldCharType="end"/>
            </w:r>
          </w:hyperlink>
        </w:p>
        <w:p w:rsidR="00A11C22" w:rsidRDefault="003F1915">
          <w:pPr>
            <w:pStyle w:val="TM2"/>
            <w:tabs>
              <w:tab w:val="left" w:pos="660"/>
              <w:tab w:val="right" w:leader="dot" w:pos="10456"/>
            </w:tabs>
            <w:rPr>
              <w:rFonts w:asciiTheme="minorHAnsi" w:eastAsiaTheme="minorEastAsia" w:hAnsiTheme="minorHAnsi"/>
              <w:noProof/>
              <w:sz w:val="22"/>
              <w:lang w:eastAsia="fr-FR"/>
            </w:rPr>
          </w:pPr>
          <w:hyperlink w:anchor="_Toc337217358" w:history="1">
            <w:r w:rsidR="00A11C22" w:rsidRPr="00426044">
              <w:rPr>
                <w:rStyle w:val="Lienhypertexte"/>
                <w:noProof/>
              </w:rPr>
              <w:t>3.</w:t>
            </w:r>
            <w:r w:rsidR="00A11C22">
              <w:rPr>
                <w:rFonts w:asciiTheme="minorHAnsi" w:eastAsiaTheme="minorEastAsia" w:hAnsiTheme="minorHAnsi"/>
                <w:noProof/>
                <w:sz w:val="22"/>
                <w:lang w:eastAsia="fr-FR"/>
              </w:rPr>
              <w:tab/>
            </w:r>
            <w:r w:rsidR="00A11C22" w:rsidRPr="00426044">
              <w:rPr>
                <w:rStyle w:val="Lienhypertexte"/>
                <w:noProof/>
              </w:rPr>
              <w:t>Le cercle social du harcèlement</w:t>
            </w:r>
            <w:r w:rsidR="00A11C22">
              <w:rPr>
                <w:noProof/>
                <w:webHidden/>
              </w:rPr>
              <w:tab/>
            </w:r>
            <w:r w:rsidR="00A11C22">
              <w:rPr>
                <w:noProof/>
                <w:webHidden/>
              </w:rPr>
              <w:fldChar w:fldCharType="begin"/>
            </w:r>
            <w:r w:rsidR="00A11C22">
              <w:rPr>
                <w:noProof/>
                <w:webHidden/>
              </w:rPr>
              <w:instrText xml:space="preserve"> PAGEREF _Toc337217358 \h </w:instrText>
            </w:r>
            <w:r w:rsidR="00A11C22">
              <w:rPr>
                <w:noProof/>
                <w:webHidden/>
              </w:rPr>
            </w:r>
            <w:r w:rsidR="00A11C22">
              <w:rPr>
                <w:noProof/>
                <w:webHidden/>
              </w:rPr>
              <w:fldChar w:fldCharType="separate"/>
            </w:r>
            <w:r w:rsidR="00F708C8">
              <w:rPr>
                <w:noProof/>
                <w:webHidden/>
              </w:rPr>
              <w:t>3</w:t>
            </w:r>
            <w:r w:rsidR="00A11C22">
              <w:rPr>
                <w:noProof/>
                <w:webHidden/>
              </w:rPr>
              <w:fldChar w:fldCharType="end"/>
            </w:r>
          </w:hyperlink>
        </w:p>
        <w:p w:rsidR="00A11C22" w:rsidRDefault="003F1915">
          <w:pPr>
            <w:pStyle w:val="TM2"/>
            <w:tabs>
              <w:tab w:val="left" w:pos="660"/>
              <w:tab w:val="right" w:leader="dot" w:pos="10456"/>
            </w:tabs>
            <w:rPr>
              <w:rFonts w:asciiTheme="minorHAnsi" w:eastAsiaTheme="minorEastAsia" w:hAnsiTheme="minorHAnsi"/>
              <w:noProof/>
              <w:sz w:val="22"/>
              <w:lang w:eastAsia="fr-FR"/>
            </w:rPr>
          </w:pPr>
          <w:hyperlink w:anchor="_Toc337217359" w:history="1">
            <w:r w:rsidR="00A11C22" w:rsidRPr="00426044">
              <w:rPr>
                <w:rStyle w:val="Lienhypertexte"/>
                <w:noProof/>
              </w:rPr>
              <w:t>4.</w:t>
            </w:r>
            <w:r w:rsidR="00A11C22">
              <w:rPr>
                <w:rFonts w:asciiTheme="minorHAnsi" w:eastAsiaTheme="minorEastAsia" w:hAnsiTheme="minorHAnsi"/>
                <w:noProof/>
                <w:sz w:val="22"/>
                <w:lang w:eastAsia="fr-FR"/>
              </w:rPr>
              <w:tab/>
            </w:r>
            <w:r w:rsidR="00A11C22" w:rsidRPr="00426044">
              <w:rPr>
                <w:rStyle w:val="Lienhypertexte"/>
                <w:noProof/>
              </w:rPr>
              <w:t>La loi du silence</w:t>
            </w:r>
            <w:r w:rsidR="00A11C22">
              <w:rPr>
                <w:noProof/>
                <w:webHidden/>
              </w:rPr>
              <w:tab/>
            </w:r>
            <w:r w:rsidR="00A11C22">
              <w:rPr>
                <w:noProof/>
                <w:webHidden/>
              </w:rPr>
              <w:fldChar w:fldCharType="begin"/>
            </w:r>
            <w:r w:rsidR="00A11C22">
              <w:rPr>
                <w:noProof/>
                <w:webHidden/>
              </w:rPr>
              <w:instrText xml:space="preserve"> PAGEREF _Toc337217359 \h </w:instrText>
            </w:r>
            <w:r w:rsidR="00A11C22">
              <w:rPr>
                <w:noProof/>
                <w:webHidden/>
              </w:rPr>
            </w:r>
            <w:r w:rsidR="00A11C22">
              <w:rPr>
                <w:noProof/>
                <w:webHidden/>
              </w:rPr>
              <w:fldChar w:fldCharType="separate"/>
            </w:r>
            <w:r w:rsidR="00F708C8">
              <w:rPr>
                <w:noProof/>
                <w:webHidden/>
              </w:rPr>
              <w:t>3</w:t>
            </w:r>
            <w:r w:rsidR="00A11C22">
              <w:rPr>
                <w:noProof/>
                <w:webHidden/>
              </w:rPr>
              <w:fldChar w:fldCharType="end"/>
            </w:r>
          </w:hyperlink>
        </w:p>
        <w:p w:rsidR="00A11C22" w:rsidRDefault="003F1915">
          <w:pPr>
            <w:pStyle w:val="TM2"/>
            <w:tabs>
              <w:tab w:val="left" w:pos="660"/>
              <w:tab w:val="right" w:leader="dot" w:pos="10456"/>
            </w:tabs>
            <w:rPr>
              <w:rFonts w:asciiTheme="minorHAnsi" w:eastAsiaTheme="minorEastAsia" w:hAnsiTheme="minorHAnsi"/>
              <w:noProof/>
              <w:sz w:val="22"/>
              <w:lang w:eastAsia="fr-FR"/>
            </w:rPr>
          </w:pPr>
          <w:hyperlink w:anchor="_Toc337217360" w:history="1">
            <w:r w:rsidR="00A11C22" w:rsidRPr="00426044">
              <w:rPr>
                <w:rStyle w:val="Lienhypertexte"/>
                <w:noProof/>
              </w:rPr>
              <w:t>5.</w:t>
            </w:r>
            <w:r w:rsidR="00A11C22">
              <w:rPr>
                <w:rFonts w:asciiTheme="minorHAnsi" w:eastAsiaTheme="minorEastAsia" w:hAnsiTheme="minorHAnsi"/>
                <w:noProof/>
                <w:sz w:val="22"/>
                <w:lang w:eastAsia="fr-FR"/>
              </w:rPr>
              <w:tab/>
            </w:r>
            <w:r w:rsidR="00A11C22" w:rsidRPr="00426044">
              <w:rPr>
                <w:rStyle w:val="Lienhypertexte"/>
                <w:noProof/>
              </w:rPr>
              <w:t>Conséquences</w:t>
            </w:r>
            <w:r w:rsidR="00A11C22">
              <w:rPr>
                <w:noProof/>
                <w:webHidden/>
              </w:rPr>
              <w:tab/>
            </w:r>
            <w:r w:rsidR="00A11C22">
              <w:rPr>
                <w:noProof/>
                <w:webHidden/>
              </w:rPr>
              <w:fldChar w:fldCharType="begin"/>
            </w:r>
            <w:r w:rsidR="00A11C22">
              <w:rPr>
                <w:noProof/>
                <w:webHidden/>
              </w:rPr>
              <w:instrText xml:space="preserve"> PAGEREF _Toc337217360 \h </w:instrText>
            </w:r>
            <w:r w:rsidR="00A11C22">
              <w:rPr>
                <w:noProof/>
                <w:webHidden/>
              </w:rPr>
            </w:r>
            <w:r w:rsidR="00A11C22">
              <w:rPr>
                <w:noProof/>
                <w:webHidden/>
              </w:rPr>
              <w:fldChar w:fldCharType="separate"/>
            </w:r>
            <w:r w:rsidR="00F708C8">
              <w:rPr>
                <w:noProof/>
                <w:webHidden/>
              </w:rPr>
              <w:t>3</w:t>
            </w:r>
            <w:r w:rsidR="00A11C22">
              <w:rPr>
                <w:noProof/>
                <w:webHidden/>
              </w:rPr>
              <w:fldChar w:fldCharType="end"/>
            </w:r>
          </w:hyperlink>
        </w:p>
        <w:p w:rsidR="00A11C22" w:rsidRDefault="003F1915">
          <w:pPr>
            <w:pStyle w:val="TM1"/>
            <w:tabs>
              <w:tab w:val="left" w:pos="660"/>
              <w:tab w:val="right" w:leader="dot" w:pos="10456"/>
            </w:tabs>
            <w:rPr>
              <w:rFonts w:asciiTheme="minorHAnsi" w:eastAsiaTheme="minorEastAsia" w:hAnsiTheme="minorHAnsi"/>
              <w:noProof/>
              <w:sz w:val="22"/>
              <w:lang w:eastAsia="fr-FR"/>
            </w:rPr>
          </w:pPr>
          <w:hyperlink w:anchor="_Toc337217361" w:history="1">
            <w:r w:rsidR="00A11C22" w:rsidRPr="00426044">
              <w:rPr>
                <w:rStyle w:val="Lienhypertexte"/>
                <w:noProof/>
              </w:rPr>
              <w:t>III-</w:t>
            </w:r>
            <w:r w:rsidR="00A11C22">
              <w:rPr>
                <w:rFonts w:asciiTheme="minorHAnsi" w:eastAsiaTheme="minorEastAsia" w:hAnsiTheme="minorHAnsi"/>
                <w:noProof/>
                <w:sz w:val="22"/>
                <w:lang w:eastAsia="fr-FR"/>
              </w:rPr>
              <w:tab/>
            </w:r>
            <w:r w:rsidR="00A11C22" w:rsidRPr="00426044">
              <w:rPr>
                <w:rStyle w:val="Lienhypertexte"/>
                <w:noProof/>
              </w:rPr>
              <w:t>Le cyber-harcèlement</w:t>
            </w:r>
            <w:r w:rsidR="00A11C22">
              <w:rPr>
                <w:noProof/>
                <w:webHidden/>
              </w:rPr>
              <w:tab/>
            </w:r>
            <w:r w:rsidR="00A11C22">
              <w:rPr>
                <w:noProof/>
                <w:webHidden/>
              </w:rPr>
              <w:fldChar w:fldCharType="begin"/>
            </w:r>
            <w:r w:rsidR="00A11C22">
              <w:rPr>
                <w:noProof/>
                <w:webHidden/>
              </w:rPr>
              <w:instrText xml:space="preserve"> PAGEREF _Toc337217361 \h </w:instrText>
            </w:r>
            <w:r w:rsidR="00A11C22">
              <w:rPr>
                <w:noProof/>
                <w:webHidden/>
              </w:rPr>
            </w:r>
            <w:r w:rsidR="00A11C22">
              <w:rPr>
                <w:noProof/>
                <w:webHidden/>
              </w:rPr>
              <w:fldChar w:fldCharType="separate"/>
            </w:r>
            <w:r w:rsidR="00F708C8">
              <w:rPr>
                <w:noProof/>
                <w:webHidden/>
              </w:rPr>
              <w:t>3</w:t>
            </w:r>
            <w:r w:rsidR="00A11C22">
              <w:rPr>
                <w:noProof/>
                <w:webHidden/>
              </w:rPr>
              <w:fldChar w:fldCharType="end"/>
            </w:r>
          </w:hyperlink>
        </w:p>
        <w:p w:rsidR="00A11C22" w:rsidRDefault="003F1915">
          <w:pPr>
            <w:pStyle w:val="TM2"/>
            <w:tabs>
              <w:tab w:val="left" w:pos="660"/>
              <w:tab w:val="right" w:leader="dot" w:pos="10456"/>
            </w:tabs>
            <w:rPr>
              <w:rFonts w:asciiTheme="minorHAnsi" w:eastAsiaTheme="minorEastAsia" w:hAnsiTheme="minorHAnsi"/>
              <w:noProof/>
              <w:sz w:val="22"/>
              <w:lang w:eastAsia="fr-FR"/>
            </w:rPr>
          </w:pPr>
          <w:hyperlink w:anchor="_Toc337217362" w:history="1">
            <w:r w:rsidR="00A11C22" w:rsidRPr="00426044">
              <w:rPr>
                <w:rStyle w:val="Lienhypertexte"/>
                <w:noProof/>
              </w:rPr>
              <w:t>1.</w:t>
            </w:r>
            <w:r w:rsidR="00A11C22">
              <w:rPr>
                <w:rFonts w:asciiTheme="minorHAnsi" w:eastAsiaTheme="minorEastAsia" w:hAnsiTheme="minorHAnsi"/>
                <w:noProof/>
                <w:sz w:val="22"/>
                <w:lang w:eastAsia="fr-FR"/>
              </w:rPr>
              <w:tab/>
            </w:r>
            <w:r w:rsidR="00A11C22" w:rsidRPr="00426044">
              <w:rPr>
                <w:rStyle w:val="Lienhypertexte"/>
                <w:noProof/>
              </w:rPr>
              <w:t>Quelques catégories</w:t>
            </w:r>
            <w:r w:rsidR="00A11C22">
              <w:rPr>
                <w:noProof/>
                <w:webHidden/>
              </w:rPr>
              <w:tab/>
            </w:r>
            <w:r w:rsidR="00A11C22">
              <w:rPr>
                <w:noProof/>
                <w:webHidden/>
              </w:rPr>
              <w:fldChar w:fldCharType="begin"/>
            </w:r>
            <w:r w:rsidR="00A11C22">
              <w:rPr>
                <w:noProof/>
                <w:webHidden/>
              </w:rPr>
              <w:instrText xml:space="preserve"> PAGEREF _Toc337217362 \h </w:instrText>
            </w:r>
            <w:r w:rsidR="00A11C22">
              <w:rPr>
                <w:noProof/>
                <w:webHidden/>
              </w:rPr>
            </w:r>
            <w:r w:rsidR="00A11C22">
              <w:rPr>
                <w:noProof/>
                <w:webHidden/>
              </w:rPr>
              <w:fldChar w:fldCharType="separate"/>
            </w:r>
            <w:r w:rsidR="00F708C8">
              <w:rPr>
                <w:noProof/>
                <w:webHidden/>
              </w:rPr>
              <w:t>3</w:t>
            </w:r>
            <w:r w:rsidR="00A11C22">
              <w:rPr>
                <w:noProof/>
                <w:webHidden/>
              </w:rPr>
              <w:fldChar w:fldCharType="end"/>
            </w:r>
          </w:hyperlink>
        </w:p>
        <w:p w:rsidR="00A11C22" w:rsidRDefault="003F1915">
          <w:pPr>
            <w:pStyle w:val="TM2"/>
            <w:tabs>
              <w:tab w:val="left" w:pos="660"/>
              <w:tab w:val="right" w:leader="dot" w:pos="10456"/>
            </w:tabs>
            <w:rPr>
              <w:rFonts w:asciiTheme="minorHAnsi" w:eastAsiaTheme="minorEastAsia" w:hAnsiTheme="minorHAnsi"/>
              <w:noProof/>
              <w:sz w:val="22"/>
              <w:lang w:eastAsia="fr-FR"/>
            </w:rPr>
          </w:pPr>
          <w:hyperlink w:anchor="_Toc337217363" w:history="1">
            <w:r w:rsidR="00A11C22" w:rsidRPr="00426044">
              <w:rPr>
                <w:rStyle w:val="Lienhypertexte"/>
                <w:noProof/>
              </w:rPr>
              <w:t>2.</w:t>
            </w:r>
            <w:r w:rsidR="00A11C22">
              <w:rPr>
                <w:rFonts w:asciiTheme="minorHAnsi" w:eastAsiaTheme="minorEastAsia" w:hAnsiTheme="minorHAnsi"/>
                <w:noProof/>
                <w:sz w:val="22"/>
                <w:lang w:eastAsia="fr-FR"/>
              </w:rPr>
              <w:tab/>
            </w:r>
            <w:r w:rsidR="00A11C22" w:rsidRPr="00426044">
              <w:rPr>
                <w:rStyle w:val="Lienhypertexte"/>
                <w:noProof/>
              </w:rPr>
              <w:t>Caractéristiques</w:t>
            </w:r>
            <w:r w:rsidR="00A11C22">
              <w:rPr>
                <w:noProof/>
                <w:webHidden/>
              </w:rPr>
              <w:tab/>
            </w:r>
            <w:r w:rsidR="00A11C22">
              <w:rPr>
                <w:noProof/>
                <w:webHidden/>
              </w:rPr>
              <w:fldChar w:fldCharType="begin"/>
            </w:r>
            <w:r w:rsidR="00A11C22">
              <w:rPr>
                <w:noProof/>
                <w:webHidden/>
              </w:rPr>
              <w:instrText xml:space="preserve"> PAGEREF _Toc337217363 \h </w:instrText>
            </w:r>
            <w:r w:rsidR="00A11C22">
              <w:rPr>
                <w:noProof/>
                <w:webHidden/>
              </w:rPr>
            </w:r>
            <w:r w:rsidR="00A11C22">
              <w:rPr>
                <w:noProof/>
                <w:webHidden/>
              </w:rPr>
              <w:fldChar w:fldCharType="separate"/>
            </w:r>
            <w:r w:rsidR="00F708C8">
              <w:rPr>
                <w:noProof/>
                <w:webHidden/>
              </w:rPr>
              <w:t>4</w:t>
            </w:r>
            <w:r w:rsidR="00A11C22">
              <w:rPr>
                <w:noProof/>
                <w:webHidden/>
              </w:rPr>
              <w:fldChar w:fldCharType="end"/>
            </w:r>
          </w:hyperlink>
        </w:p>
        <w:p w:rsidR="00A11C22" w:rsidRDefault="003F1915">
          <w:pPr>
            <w:pStyle w:val="TM2"/>
            <w:tabs>
              <w:tab w:val="left" w:pos="660"/>
              <w:tab w:val="right" w:leader="dot" w:pos="10456"/>
            </w:tabs>
            <w:rPr>
              <w:rFonts w:asciiTheme="minorHAnsi" w:eastAsiaTheme="minorEastAsia" w:hAnsiTheme="minorHAnsi"/>
              <w:noProof/>
              <w:sz w:val="22"/>
              <w:lang w:eastAsia="fr-FR"/>
            </w:rPr>
          </w:pPr>
          <w:hyperlink w:anchor="_Toc337217364" w:history="1">
            <w:r w:rsidR="00A11C22" w:rsidRPr="00426044">
              <w:rPr>
                <w:rStyle w:val="Lienhypertexte"/>
                <w:noProof/>
              </w:rPr>
              <w:t>3.</w:t>
            </w:r>
            <w:r w:rsidR="00A11C22">
              <w:rPr>
                <w:rFonts w:asciiTheme="minorHAnsi" w:eastAsiaTheme="minorEastAsia" w:hAnsiTheme="minorHAnsi"/>
                <w:noProof/>
                <w:sz w:val="22"/>
                <w:lang w:eastAsia="fr-FR"/>
              </w:rPr>
              <w:tab/>
            </w:r>
            <w:r w:rsidR="00A11C22" w:rsidRPr="00426044">
              <w:rPr>
                <w:rStyle w:val="Lienhypertexte"/>
                <w:noProof/>
              </w:rPr>
              <w:t>Intervention</w:t>
            </w:r>
            <w:r w:rsidR="00A11C22">
              <w:rPr>
                <w:noProof/>
                <w:webHidden/>
              </w:rPr>
              <w:tab/>
            </w:r>
            <w:r w:rsidR="00A11C22">
              <w:rPr>
                <w:noProof/>
                <w:webHidden/>
              </w:rPr>
              <w:fldChar w:fldCharType="begin"/>
            </w:r>
            <w:r w:rsidR="00A11C22">
              <w:rPr>
                <w:noProof/>
                <w:webHidden/>
              </w:rPr>
              <w:instrText xml:space="preserve"> PAGEREF _Toc337217364 \h </w:instrText>
            </w:r>
            <w:r w:rsidR="00A11C22">
              <w:rPr>
                <w:noProof/>
                <w:webHidden/>
              </w:rPr>
            </w:r>
            <w:r w:rsidR="00A11C22">
              <w:rPr>
                <w:noProof/>
                <w:webHidden/>
              </w:rPr>
              <w:fldChar w:fldCharType="separate"/>
            </w:r>
            <w:r w:rsidR="00F708C8">
              <w:rPr>
                <w:noProof/>
                <w:webHidden/>
              </w:rPr>
              <w:t>4</w:t>
            </w:r>
            <w:r w:rsidR="00A11C22">
              <w:rPr>
                <w:noProof/>
                <w:webHidden/>
              </w:rPr>
              <w:fldChar w:fldCharType="end"/>
            </w:r>
          </w:hyperlink>
        </w:p>
        <w:p w:rsidR="00064C2F" w:rsidRDefault="00064C2F" w:rsidP="00064C2F">
          <w:pPr>
            <w:spacing w:after="80"/>
          </w:pPr>
          <w:r>
            <w:rPr>
              <w:b/>
              <w:bCs/>
            </w:rPr>
            <w:fldChar w:fldCharType="end"/>
          </w:r>
        </w:p>
      </w:sdtContent>
    </w:sdt>
    <w:p w:rsidR="00064C2F" w:rsidRPr="00E00380" w:rsidRDefault="00064C2F" w:rsidP="00064C2F"/>
    <w:p w:rsidR="00064C2F" w:rsidRPr="00E00380" w:rsidRDefault="00064C2F" w:rsidP="00064C2F">
      <w:pPr>
        <w:rPr>
          <w:rStyle w:val="Emphaseple"/>
        </w:rPr>
      </w:pPr>
      <w:r w:rsidRPr="00E00380">
        <w:rPr>
          <w:rStyle w:val="Emphaseple"/>
        </w:rPr>
        <w:t>CM1 05/10/2012</w:t>
      </w:r>
    </w:p>
    <w:p w:rsidR="00064C2F" w:rsidRDefault="00064C2F" w:rsidP="007F0610">
      <w:pPr>
        <w:pStyle w:val="Titre1"/>
        <w:numPr>
          <w:ilvl w:val="0"/>
          <w:numId w:val="2"/>
        </w:numPr>
      </w:pPr>
      <w:bookmarkStart w:id="0" w:name="_Toc337217351"/>
      <w:r>
        <w:t>Introduction</w:t>
      </w:r>
      <w:bookmarkEnd w:id="0"/>
    </w:p>
    <w:p w:rsidR="00C23F03" w:rsidRDefault="00C23F03" w:rsidP="007F0610">
      <w:pPr>
        <w:pStyle w:val="Titre2"/>
        <w:numPr>
          <w:ilvl w:val="0"/>
          <w:numId w:val="3"/>
        </w:numPr>
      </w:pPr>
      <w:bookmarkStart w:id="1" w:name="_Toc337217352"/>
      <w:r>
        <w:t>Quelques termes-clés sur la violence</w:t>
      </w:r>
      <w:bookmarkEnd w:id="1"/>
    </w:p>
    <w:p w:rsidR="00240C7F" w:rsidRDefault="00240C7F" w:rsidP="009922C4">
      <w:r>
        <w:t>Violence physique, verbale, psychologique, affective, intimidation, moquerie.</w:t>
      </w:r>
    </w:p>
    <w:p w:rsidR="00240C7F" w:rsidRDefault="00240C7F" w:rsidP="009922C4">
      <w:r>
        <w:t>Cyber-violence.</w:t>
      </w:r>
    </w:p>
    <w:p w:rsidR="00240C7F" w:rsidRDefault="00240C7F" w:rsidP="009922C4">
      <w:r>
        <w:t>Violence extrascolaire.</w:t>
      </w:r>
    </w:p>
    <w:p w:rsidR="00240C7F" w:rsidRDefault="00240C7F" w:rsidP="009922C4">
      <w:r>
        <w:t>Violence subie, volontaire.</w:t>
      </w:r>
    </w:p>
    <w:p w:rsidR="00240C7F" w:rsidRDefault="00240C7F" w:rsidP="009922C4">
      <w:r>
        <w:t>Harcèlement.</w:t>
      </w:r>
    </w:p>
    <w:p w:rsidR="00240C7F" w:rsidRDefault="00240C7F" w:rsidP="009922C4">
      <w:r>
        <w:t>Situation pédagogique.</w:t>
      </w:r>
    </w:p>
    <w:p w:rsidR="00240C7F" w:rsidRDefault="00240C7F" w:rsidP="009922C4">
      <w:r>
        <w:t>Vengeance, effet de groupe.</w:t>
      </w:r>
    </w:p>
    <w:p w:rsidR="00240C7F" w:rsidRDefault="00240C7F" w:rsidP="009922C4">
      <w:r>
        <w:t>Etablissement/quartier, établissement/établissement.</w:t>
      </w:r>
    </w:p>
    <w:p w:rsidR="00240C7F" w:rsidRDefault="00240C7F" w:rsidP="009922C4">
      <w:r>
        <w:t>Enfant/adulte, enfant/enfant, parents/enseignant, personnel/personnel.</w:t>
      </w:r>
    </w:p>
    <w:p w:rsidR="00240C7F" w:rsidRDefault="00240C7F" w:rsidP="009922C4">
      <w:r>
        <w:t>Discrimination : racisme, homophobie, discrimination physique, financière</w:t>
      </w:r>
      <w:r w:rsidR="00C87311">
        <w:t>…</w:t>
      </w:r>
    </w:p>
    <w:p w:rsidR="00240C7F" w:rsidRDefault="00240C7F" w:rsidP="009922C4"/>
    <w:p w:rsidR="00565944" w:rsidRDefault="00240C7F" w:rsidP="009922C4">
      <w:r w:rsidRPr="00C23F03">
        <w:rPr>
          <w:b/>
        </w:rPr>
        <w:t>Violence :</w:t>
      </w:r>
      <w:r>
        <w:t xml:space="preserve"> toute action perpétrée par un ou plusieurs individus à l’encontre d’un individu, d’un groupe, d’une communauté dans l’intention de nuire. Il peut s’agir de violence</w:t>
      </w:r>
      <w:r w:rsidR="00565944">
        <w:t>s</w:t>
      </w:r>
      <w:r>
        <w:t xml:space="preserve"> physique</w:t>
      </w:r>
      <w:r w:rsidR="00565944">
        <w:t>s</w:t>
      </w:r>
      <w:r>
        <w:t xml:space="preserve"> ou psychologique</w:t>
      </w:r>
      <w:r w:rsidR="00565944">
        <w:t>s</w:t>
      </w:r>
      <w:r>
        <w:t xml:space="preserve"> qui ont des conséquences négatives sur le développement physique ou psychologique des individus.</w:t>
      </w:r>
      <w:r w:rsidR="00565944">
        <w:t xml:space="preserve"> (OMS)</w:t>
      </w:r>
    </w:p>
    <w:p w:rsidR="00C23F03" w:rsidRDefault="00C23F03" w:rsidP="009922C4"/>
    <w:p w:rsidR="00C23F03" w:rsidRDefault="00C23F03" w:rsidP="00C23F03">
      <w:r w:rsidRPr="00094F68">
        <w:rPr>
          <w:b/>
        </w:rPr>
        <w:lastRenderedPageBreak/>
        <w:t>Equipe mobile de sécurité :</w:t>
      </w:r>
      <w:r>
        <w:t xml:space="preserve"> équipe pluridisciplinaire rattachée au rectorat (gendarmerie, psychologue, enseignant…) pour travailler sur la violence à l’école et peuvent intervenir auprès des élèves.</w:t>
      </w:r>
    </w:p>
    <w:p w:rsidR="00C23F03" w:rsidRDefault="00C23F03" w:rsidP="007F0610">
      <w:pPr>
        <w:pStyle w:val="Titre2"/>
        <w:numPr>
          <w:ilvl w:val="0"/>
          <w:numId w:val="3"/>
        </w:numPr>
      </w:pPr>
      <w:bookmarkStart w:id="2" w:name="_Toc337217353"/>
      <w:r>
        <w:t>L’évolution de la vision de la violence scolaire</w:t>
      </w:r>
      <w:bookmarkEnd w:id="2"/>
      <w:r>
        <w:t> </w:t>
      </w:r>
    </w:p>
    <w:p w:rsidR="00C87311" w:rsidRPr="009922C4" w:rsidRDefault="00C87311" w:rsidP="009922C4">
      <w:r>
        <w:t>Dans les 70’s, début de la recherche sur la violence scolaire en Norvège (nombreux suicides d’adolescents à cause d’</w:t>
      </w:r>
      <w:r w:rsidR="00035B3E">
        <w:t>harcèlements</w:t>
      </w:r>
      <w:r>
        <w:t xml:space="preserve"> scolaires).</w:t>
      </w:r>
      <w:r w:rsidR="003C7A6A">
        <w:t xml:space="preserve"> Dan </w:t>
      </w:r>
      <w:proofErr w:type="spellStart"/>
      <w:r w:rsidR="003C7A6A">
        <w:t>Olweus</w:t>
      </w:r>
      <w:proofErr w:type="spellEnd"/>
      <w:r w:rsidR="003C7A6A">
        <w:t xml:space="preserve"> diffuse des enquête</w:t>
      </w:r>
      <w:r w:rsidR="00035B3E">
        <w:t>s</w:t>
      </w:r>
      <w:r w:rsidR="003C7A6A">
        <w:t xml:space="preserve"> pour mieux connaitre la vie scolaire.</w:t>
      </w:r>
    </w:p>
    <w:p w:rsidR="00F708C8" w:rsidRDefault="0060209F">
      <w:r>
        <w:t>Massification de l’école : le chahut évolue, ce n’est plus une « pause » entre les moments de forte concentration en classe, mais plutôt une opposition des élèves au prof (ils n’ont pas envie d’être là).</w:t>
      </w:r>
      <w:r w:rsidR="00D1348C">
        <w:t xml:space="preserve"> </w:t>
      </w:r>
    </w:p>
    <w:p w:rsidR="00D1348C" w:rsidRDefault="00D1348C" w:rsidP="00D1348C">
      <w:pPr>
        <w:pStyle w:val="Paragraphedeliste"/>
        <w:numPr>
          <w:ilvl w:val="0"/>
          <w:numId w:val="1"/>
        </w:numPr>
      </w:pPr>
      <w:r>
        <w:t>Culture anti-scolaire.</w:t>
      </w:r>
    </w:p>
    <w:p w:rsidR="00D1348C" w:rsidRDefault="00D1348C" w:rsidP="00D1348C">
      <w:r>
        <w:t>Dans les années 90’s, les lycéens descendent dans les rues (avec parents et enseignants) contre la violence scolaire et pour le renforcement de la sécurité.</w:t>
      </w:r>
    </w:p>
    <w:p w:rsidR="00D1348C" w:rsidRDefault="00D1348C" w:rsidP="00D1348C">
      <w:pPr>
        <w:pStyle w:val="Paragraphedeliste"/>
        <w:numPr>
          <w:ilvl w:val="0"/>
          <w:numId w:val="1"/>
        </w:numPr>
      </w:pPr>
      <w:r>
        <w:t>Plan Bayrou</w:t>
      </w:r>
    </w:p>
    <w:p w:rsidR="00D1348C" w:rsidRDefault="007A56A2" w:rsidP="00D1348C">
      <w:r>
        <w:t>Violence d’intrusion </w:t>
      </w:r>
      <w:r w:rsidR="00B12A3F">
        <w:t xml:space="preserve">(10%) </w:t>
      </w:r>
      <w:r>
        <w:t>: violence entre l’établissement et son quartier.</w:t>
      </w:r>
    </w:p>
    <w:p w:rsidR="00962A5D" w:rsidRDefault="00B12A3F" w:rsidP="00D1348C">
      <w:r>
        <w:t xml:space="preserve">Dans les années 95’s : premières enquêtes de victimisation confirmant qu’il y a de violence à l’école, mais elle ne vient pas uniquement de l’extérieur. En effet, elle est produite par le système scolaire notamment avec la gestion de la discipline, la violence entre adultes. Les violences principales sont verbales (insultes). </w:t>
      </w:r>
    </w:p>
    <w:p w:rsidR="00B12A3F" w:rsidRDefault="00962A5D" w:rsidP="00962A5D">
      <w:pPr>
        <w:pStyle w:val="Paragraphedeliste"/>
        <w:numPr>
          <w:ilvl w:val="0"/>
          <w:numId w:val="1"/>
        </w:numPr>
      </w:pPr>
      <w:r>
        <w:t>Différences entre les établissements situés en zone précaire et les autres (plus de délits d’intrusion).</w:t>
      </w:r>
    </w:p>
    <w:p w:rsidR="00C23F03" w:rsidRDefault="00C23F03" w:rsidP="007F0610">
      <w:pPr>
        <w:pStyle w:val="Titre2"/>
        <w:numPr>
          <w:ilvl w:val="0"/>
          <w:numId w:val="3"/>
        </w:numPr>
      </w:pPr>
      <w:bookmarkStart w:id="3" w:name="_Toc337217354"/>
      <w:r>
        <w:t>Quelques constats</w:t>
      </w:r>
      <w:bookmarkEnd w:id="3"/>
      <w:r>
        <w:t> </w:t>
      </w:r>
    </w:p>
    <w:p w:rsidR="00552456" w:rsidRDefault="00552456" w:rsidP="00552456">
      <w:r w:rsidRPr="00C23F03">
        <w:rPr>
          <w:b/>
        </w:rPr>
        <w:t>Insatisfaction des élèves</w:t>
      </w:r>
      <w:r>
        <w:t xml:space="preserve"> de leur relation avec les enseignants : manque d’écoute, de disponibilité, de communication.</w:t>
      </w:r>
    </w:p>
    <w:p w:rsidR="00232C24" w:rsidRDefault="00232C24" w:rsidP="00552456">
      <w:r>
        <w:t>Manque de communication entre les profs : pas les mêmes règles de vie d’un prof à l’autre.</w:t>
      </w:r>
    </w:p>
    <w:p w:rsidR="00FB6887" w:rsidRDefault="00FB6887" w:rsidP="00552456">
      <w:r>
        <w:t>Incivilités = micro-violence.</w:t>
      </w:r>
    </w:p>
    <w:p w:rsidR="00AD3D6F" w:rsidRDefault="00AD3D6F" w:rsidP="00AD3D6F">
      <w:pPr>
        <w:pStyle w:val="Titre1"/>
        <w:numPr>
          <w:ilvl w:val="0"/>
          <w:numId w:val="2"/>
        </w:numPr>
      </w:pPr>
      <w:bookmarkStart w:id="4" w:name="_Toc337217355"/>
      <w:r>
        <w:t>Le harcèlement à l’école</w:t>
      </w:r>
      <w:bookmarkEnd w:id="4"/>
    </w:p>
    <w:p w:rsidR="000D5EE1" w:rsidRDefault="000D5EE1" w:rsidP="000D5EE1">
      <w:pPr>
        <w:pStyle w:val="Titre2"/>
        <w:numPr>
          <w:ilvl w:val="0"/>
          <w:numId w:val="5"/>
        </w:numPr>
      </w:pPr>
      <w:bookmarkStart w:id="5" w:name="_Toc337217356"/>
      <w:r>
        <w:t>Quelques définitions</w:t>
      </w:r>
      <w:bookmarkEnd w:id="5"/>
    </w:p>
    <w:p w:rsidR="00C23F03" w:rsidRDefault="00C23F03" w:rsidP="00C23F03">
      <w:r w:rsidRPr="00C23F03">
        <w:rPr>
          <w:b/>
        </w:rPr>
        <w:t>Harcèlement :</w:t>
      </w:r>
      <w:r>
        <w:t xml:space="preserve"> intention de nuire de la part de l’agresseur qui exerce une violence répétée auprès d’un ou plusieurs individus.</w:t>
      </w:r>
    </w:p>
    <w:p w:rsidR="00DE0E76" w:rsidRDefault="00DE0E76" w:rsidP="00C23F03">
      <w:r>
        <w:t xml:space="preserve">Une personne est victime de harcèlement lorsqu’elle est soumise de façon répétée et à long terme à des actions négatives de la part d’une ou plusieurs personnes et qu’elle a des difficultés à se défendre (Dan </w:t>
      </w:r>
      <w:proofErr w:type="spellStart"/>
      <w:r>
        <w:t>Olweus</w:t>
      </w:r>
      <w:proofErr w:type="spellEnd"/>
      <w:r>
        <w:t>, 1973).</w:t>
      </w:r>
    </w:p>
    <w:p w:rsidR="00FB6887" w:rsidRDefault="000501C6" w:rsidP="00552456">
      <w:r>
        <w:t>Le harcèlement existe tout aussi bien dans les milieux défavorisés que favorisés.</w:t>
      </w:r>
    </w:p>
    <w:p w:rsidR="000501C6" w:rsidRDefault="000501C6" w:rsidP="00552456">
      <w:r>
        <w:t>26% des jeunes affirment avoir été frappé par un camarade.</w:t>
      </w:r>
    </w:p>
    <w:p w:rsidR="00C23F03" w:rsidRDefault="00DE0E76">
      <w:r>
        <w:t xml:space="preserve">La caractéristique principale du </w:t>
      </w:r>
      <w:proofErr w:type="spellStart"/>
      <w:r>
        <w:t>bullying</w:t>
      </w:r>
      <w:proofErr w:type="spellEnd"/>
      <w:r>
        <w:t xml:space="preserve"> est que l’intimidation physique ou psychique se produit de manière répétée créant un état d’insécurité permanent dangereux pour la victime.</w:t>
      </w:r>
    </w:p>
    <w:p w:rsidR="00C96341" w:rsidRDefault="00C96341">
      <w:r>
        <w:t>Le harcèlement :</w:t>
      </w:r>
    </w:p>
    <w:p w:rsidR="00DE0E76" w:rsidRDefault="00DE0E76" w:rsidP="00DE0E76">
      <w:pPr>
        <w:pStyle w:val="Paragraphedeliste"/>
        <w:numPr>
          <w:ilvl w:val="0"/>
          <w:numId w:val="4"/>
        </w:numPr>
      </w:pPr>
      <w:r>
        <w:t>Physique/psychologique.</w:t>
      </w:r>
    </w:p>
    <w:p w:rsidR="00DE0E76" w:rsidRDefault="00DE0E76" w:rsidP="00DE0E76">
      <w:pPr>
        <w:pStyle w:val="Paragraphedeliste"/>
        <w:numPr>
          <w:ilvl w:val="0"/>
          <w:numId w:val="4"/>
        </w:numPr>
      </w:pPr>
      <w:r>
        <w:t>Groupe/personne, personne/personne.</w:t>
      </w:r>
    </w:p>
    <w:p w:rsidR="00DE0E76" w:rsidRDefault="00DE0E76" w:rsidP="00DE0E76">
      <w:pPr>
        <w:pStyle w:val="Paragraphedeliste"/>
        <w:numPr>
          <w:ilvl w:val="0"/>
          <w:numId w:val="4"/>
        </w:numPr>
      </w:pPr>
      <w:r>
        <w:t>Violence directe/indirecte (la personne ne sait pas qui la nuit).</w:t>
      </w:r>
    </w:p>
    <w:p w:rsidR="00DE0E76" w:rsidRDefault="00DE0E76" w:rsidP="00DE0E76">
      <w:pPr>
        <w:pStyle w:val="Paragraphedeliste"/>
        <w:numPr>
          <w:ilvl w:val="0"/>
          <w:numId w:val="4"/>
        </w:numPr>
      </w:pPr>
      <w:r>
        <w:t>Déséquilibre dans la relation : abus de pouvoir/domination.</w:t>
      </w:r>
    </w:p>
    <w:p w:rsidR="00DE0E76" w:rsidRDefault="00DE0E76" w:rsidP="000D5EE1">
      <w:pPr>
        <w:pStyle w:val="Titre2"/>
        <w:numPr>
          <w:ilvl w:val="0"/>
          <w:numId w:val="5"/>
        </w:numPr>
      </w:pPr>
      <w:bookmarkStart w:id="6" w:name="_Toc337217357"/>
      <w:r>
        <w:t>Victimes et agr</w:t>
      </w:r>
      <w:r w:rsidR="00B10B10">
        <w:t>e</w:t>
      </w:r>
      <w:r>
        <w:t>sseurs</w:t>
      </w:r>
      <w:bookmarkEnd w:id="6"/>
      <w:r>
        <w:t> </w:t>
      </w:r>
    </w:p>
    <w:p w:rsidR="00DE0E76" w:rsidRPr="000D5EE1" w:rsidRDefault="00DE0E76" w:rsidP="000D5EE1">
      <w:r w:rsidRPr="000D5EE1">
        <w:t>Isolement/personnalité agressive.</w:t>
      </w:r>
    </w:p>
    <w:p w:rsidR="00DE0E76" w:rsidRPr="000D5EE1" w:rsidRDefault="00DE0E76" w:rsidP="000D5EE1">
      <w:r w:rsidRPr="000D5EE1">
        <w:t>Caractéristiques physiques ou culturelles différentes/ manque d’empat</w:t>
      </w:r>
      <w:r w:rsidR="00B10B10" w:rsidRPr="000D5EE1">
        <w:t>h</w:t>
      </w:r>
      <w:r w:rsidRPr="000D5EE1">
        <w:t>ie.</w:t>
      </w:r>
    </w:p>
    <w:p w:rsidR="00DE0E76" w:rsidRPr="000D5EE1" w:rsidRDefault="00DE0E76" w:rsidP="000D5EE1">
      <w:r w:rsidRPr="000D5EE1">
        <w:t>Milieu familiale trop autoritaire ou protecteur.</w:t>
      </w:r>
    </w:p>
    <w:p w:rsidR="00DE0E76" w:rsidRPr="000D5EE1" w:rsidRDefault="00DE0E76" w:rsidP="000D5EE1">
      <w:r w:rsidRPr="000D5EE1">
        <w:t>Manque de confiance en soi/</w:t>
      </w:r>
      <w:proofErr w:type="spellStart"/>
      <w:r w:rsidRPr="000D5EE1">
        <w:t>insécure</w:t>
      </w:r>
      <w:proofErr w:type="spellEnd"/>
      <w:r w:rsidRPr="000D5EE1">
        <w:t>.</w:t>
      </w:r>
    </w:p>
    <w:p w:rsidR="00DE0E76" w:rsidRPr="000D5EE1" w:rsidRDefault="00DE0E76" w:rsidP="000D5EE1">
      <w:r w:rsidRPr="000D5EE1">
        <w:t xml:space="preserve">Manque </w:t>
      </w:r>
      <w:r w:rsidR="00B10B10" w:rsidRPr="000D5EE1">
        <w:t>de compétence</w:t>
      </w:r>
      <w:r w:rsidRPr="000D5EE1">
        <w:t>s sociales.</w:t>
      </w:r>
    </w:p>
    <w:p w:rsidR="00DE0E76" w:rsidRDefault="00A969F6" w:rsidP="000D5EE1">
      <w:r w:rsidRPr="000D5EE1">
        <w:lastRenderedPageBreak/>
        <w:t>46% victimes-agresseurs (ils sont victimes et agresseurs d’autres plus faibles pour essayer de se réinsérer</w:t>
      </w:r>
      <w:r>
        <w:t xml:space="preserve"> dans la société).</w:t>
      </w:r>
    </w:p>
    <w:p w:rsidR="00B10B10" w:rsidRDefault="00B10B10" w:rsidP="000D5EE1">
      <w:pPr>
        <w:pStyle w:val="Paragraphedeliste"/>
        <w:numPr>
          <w:ilvl w:val="0"/>
          <w:numId w:val="4"/>
        </w:numPr>
      </w:pPr>
      <w:r>
        <w:t>Empathie cognitive : on sait ce qui fait mal ou non à l’autre.</w:t>
      </w:r>
    </w:p>
    <w:p w:rsidR="00B10B10" w:rsidRDefault="00B10B10" w:rsidP="000D5EE1">
      <w:pPr>
        <w:pStyle w:val="Paragraphedeliste"/>
        <w:numPr>
          <w:ilvl w:val="0"/>
          <w:numId w:val="4"/>
        </w:numPr>
      </w:pPr>
      <w:r>
        <w:t>Empathie émotionnelle : on se met à la place de l’autre d’un point de vue de l’affecte.</w:t>
      </w:r>
    </w:p>
    <w:p w:rsidR="009B05F0" w:rsidRDefault="009B05F0" w:rsidP="000D5EE1">
      <w:pPr>
        <w:pStyle w:val="Titre2"/>
        <w:numPr>
          <w:ilvl w:val="0"/>
          <w:numId w:val="5"/>
        </w:numPr>
      </w:pPr>
      <w:bookmarkStart w:id="7" w:name="_Toc337217358"/>
      <w:r>
        <w:t>Le cercle social du harcèlement</w:t>
      </w:r>
      <w:bookmarkEnd w:id="7"/>
      <w:r>
        <w:t> </w:t>
      </w:r>
    </w:p>
    <w:p w:rsidR="009B05F0" w:rsidRPr="000D5EE1" w:rsidRDefault="009B05F0" w:rsidP="000D5EE1">
      <w:pPr>
        <w:pStyle w:val="Paragraphedeliste"/>
        <w:numPr>
          <w:ilvl w:val="0"/>
          <w:numId w:val="6"/>
        </w:numPr>
      </w:pPr>
      <w:r w:rsidRPr="000D5EE1">
        <w:t>Harceleur(s)</w:t>
      </w:r>
    </w:p>
    <w:p w:rsidR="009B05F0" w:rsidRPr="000D5EE1" w:rsidRDefault="009B05F0" w:rsidP="000D5EE1">
      <w:pPr>
        <w:pStyle w:val="Paragraphedeliste"/>
        <w:numPr>
          <w:ilvl w:val="0"/>
          <w:numId w:val="6"/>
        </w:numPr>
      </w:pPr>
      <w:r w:rsidRPr="000D5EE1">
        <w:t>Victime</w:t>
      </w:r>
    </w:p>
    <w:p w:rsidR="009B05F0" w:rsidRPr="000D5EE1" w:rsidRDefault="009B05F0" w:rsidP="000D5EE1">
      <w:pPr>
        <w:pStyle w:val="Paragraphedeliste"/>
        <w:numPr>
          <w:ilvl w:val="0"/>
          <w:numId w:val="6"/>
        </w:numPr>
      </w:pPr>
      <w:r w:rsidRPr="000D5EE1">
        <w:t>Suiveurs-</w:t>
      </w:r>
      <w:proofErr w:type="spellStart"/>
      <w:r w:rsidRPr="000D5EE1">
        <w:t>renforceurs</w:t>
      </w:r>
      <w:proofErr w:type="spellEnd"/>
      <w:r w:rsidRPr="000D5EE1">
        <w:t xml:space="preserve"> (20-30%)</w:t>
      </w:r>
    </w:p>
    <w:p w:rsidR="009B05F0" w:rsidRPr="000D5EE1" w:rsidRDefault="000256C1" w:rsidP="000D5EE1">
      <w:pPr>
        <w:pStyle w:val="Paragraphedeliste"/>
        <w:numPr>
          <w:ilvl w:val="0"/>
          <w:numId w:val="6"/>
        </w:numPr>
      </w:pPr>
      <w:r w:rsidRPr="000D5EE1">
        <w:t>Supporters ou harceleurs passifs</w:t>
      </w:r>
    </w:p>
    <w:p w:rsidR="000256C1" w:rsidRPr="000D5EE1" w:rsidRDefault="000256C1" w:rsidP="000D5EE1">
      <w:pPr>
        <w:pStyle w:val="Paragraphedeliste"/>
        <w:numPr>
          <w:ilvl w:val="0"/>
          <w:numId w:val="6"/>
        </w:numPr>
      </w:pPr>
      <w:r w:rsidRPr="000D5EE1">
        <w:t>Défenseurs (15-20%)</w:t>
      </w:r>
    </w:p>
    <w:p w:rsidR="000256C1" w:rsidRPr="000D5EE1" w:rsidRDefault="000256C1" w:rsidP="000D5EE1">
      <w:pPr>
        <w:pStyle w:val="Paragraphedeliste"/>
        <w:numPr>
          <w:ilvl w:val="0"/>
          <w:numId w:val="6"/>
        </w:numPr>
      </w:pPr>
      <w:r w:rsidRPr="000D5EE1">
        <w:t>Défenseurs potentiels</w:t>
      </w:r>
    </w:p>
    <w:p w:rsidR="000256C1" w:rsidRDefault="000256C1" w:rsidP="000D5EE1">
      <w:pPr>
        <w:pStyle w:val="Paragraphedeliste"/>
        <w:numPr>
          <w:ilvl w:val="0"/>
          <w:numId w:val="6"/>
        </w:numPr>
      </w:pPr>
      <w:r w:rsidRPr="000D5EE1">
        <w:t>Spectateurs</w:t>
      </w:r>
      <w:r>
        <w:t xml:space="preserve"> désengagés</w:t>
      </w:r>
    </w:p>
    <w:p w:rsidR="000256C1" w:rsidRDefault="008B51F7" w:rsidP="000D5EE1">
      <w:pPr>
        <w:pStyle w:val="Titre2"/>
        <w:numPr>
          <w:ilvl w:val="0"/>
          <w:numId w:val="5"/>
        </w:numPr>
      </w:pPr>
      <w:bookmarkStart w:id="8" w:name="_Toc337217359"/>
      <w:r>
        <w:t>La loi du silence</w:t>
      </w:r>
      <w:bookmarkEnd w:id="8"/>
      <w:r>
        <w:t> </w:t>
      </w:r>
    </w:p>
    <w:p w:rsidR="008B51F7" w:rsidRPr="000D5EE1" w:rsidRDefault="008B51F7" w:rsidP="000D5EE1">
      <w:r w:rsidRPr="000D5EE1">
        <w:t>25-30% des victimes parent de leurs problèmes.</w:t>
      </w:r>
    </w:p>
    <w:p w:rsidR="008B51F7" w:rsidRPr="000D5EE1" w:rsidRDefault="008B51F7" w:rsidP="000D5EE1">
      <w:r w:rsidRPr="000D5EE1">
        <w:t>7-11% demandent de l’aide en milieu scolaire.</w:t>
      </w:r>
    </w:p>
    <w:p w:rsidR="008B51F7" w:rsidRPr="000D5EE1" w:rsidRDefault="008B51F7" w:rsidP="000D5EE1">
      <w:r w:rsidRPr="000D5EE1">
        <w:t>Les filles ont plus tendance à demander de l’aide que les garçons.</w:t>
      </w:r>
    </w:p>
    <w:p w:rsidR="008B51F7" w:rsidRPr="000D5EE1" w:rsidRDefault="008B51F7" w:rsidP="000D5EE1">
      <w:r w:rsidRPr="000D5EE1">
        <w:t>Les enseignants, bien souvent ne voient pas ce qu’il se passe.</w:t>
      </w:r>
    </w:p>
    <w:p w:rsidR="000D5EE1" w:rsidRPr="000D5EE1" w:rsidRDefault="000D5EE1" w:rsidP="000D5EE1">
      <w:r w:rsidRPr="000D5EE1">
        <w:t>Lien entre climat scolaire et la loi du silence.</w:t>
      </w:r>
    </w:p>
    <w:p w:rsidR="000D5EE1" w:rsidRDefault="000D5EE1" w:rsidP="000D5EE1">
      <w:r w:rsidRPr="000D5EE1">
        <w:t>Le climat d’établissement explique 44% de la prise de décisions de demander de l’aide.</w:t>
      </w:r>
    </w:p>
    <w:p w:rsidR="00245D81" w:rsidRDefault="00245D81" w:rsidP="00245D81">
      <w:pPr>
        <w:pStyle w:val="Titre2"/>
        <w:numPr>
          <w:ilvl w:val="0"/>
          <w:numId w:val="5"/>
        </w:numPr>
      </w:pPr>
      <w:bookmarkStart w:id="9" w:name="_Toc337217360"/>
      <w:r>
        <w:t>Conséquences</w:t>
      </w:r>
      <w:bookmarkEnd w:id="9"/>
      <w:r>
        <w:t> </w:t>
      </w:r>
    </w:p>
    <w:p w:rsidR="00245D81" w:rsidRDefault="00245D81" w:rsidP="00245D81">
      <w:pPr>
        <w:pStyle w:val="Paragraphedeliste"/>
        <w:numPr>
          <w:ilvl w:val="0"/>
          <w:numId w:val="6"/>
        </w:numPr>
      </w:pPr>
      <w:r>
        <w:t>Anxiété</w:t>
      </w:r>
    </w:p>
    <w:p w:rsidR="00245D81" w:rsidRDefault="00245D81" w:rsidP="00245D81">
      <w:pPr>
        <w:pStyle w:val="Paragraphedeliste"/>
        <w:numPr>
          <w:ilvl w:val="0"/>
          <w:numId w:val="6"/>
        </w:numPr>
      </w:pPr>
      <w:r>
        <w:t>Faible estime de soi</w:t>
      </w:r>
    </w:p>
    <w:p w:rsidR="00245D81" w:rsidRDefault="00245D81" w:rsidP="00245D81">
      <w:pPr>
        <w:pStyle w:val="Paragraphedeliste"/>
        <w:numPr>
          <w:ilvl w:val="0"/>
          <w:numId w:val="6"/>
        </w:numPr>
      </w:pPr>
      <w:r>
        <w:t>Décrochage scolaire</w:t>
      </w:r>
    </w:p>
    <w:p w:rsidR="00245D81" w:rsidRDefault="00245D81" w:rsidP="00245D81">
      <w:pPr>
        <w:pStyle w:val="Paragraphedeliste"/>
        <w:numPr>
          <w:ilvl w:val="0"/>
          <w:numId w:val="6"/>
        </w:numPr>
      </w:pPr>
      <w:r>
        <w:t>Dépression</w:t>
      </w:r>
    </w:p>
    <w:p w:rsidR="00245D81" w:rsidRDefault="00245D81" w:rsidP="00245D81">
      <w:pPr>
        <w:pStyle w:val="Paragraphedeliste"/>
        <w:numPr>
          <w:ilvl w:val="0"/>
          <w:numId w:val="6"/>
        </w:numPr>
      </w:pPr>
      <w:r>
        <w:t>Idéation suicidaire</w:t>
      </w:r>
    </w:p>
    <w:p w:rsidR="00245D81" w:rsidRDefault="00245D81" w:rsidP="00245D81">
      <w:r>
        <w:t>Etude longitudinale (sur plusieurs années) :</w:t>
      </w:r>
    </w:p>
    <w:p w:rsidR="00245D81" w:rsidRDefault="00245D81" w:rsidP="00245D81">
      <w:pPr>
        <w:pStyle w:val="Paragraphedeliste"/>
        <w:numPr>
          <w:ilvl w:val="0"/>
          <w:numId w:val="6"/>
        </w:numPr>
      </w:pPr>
      <w:r>
        <w:t>Faible insertion sociale</w:t>
      </w:r>
    </w:p>
    <w:p w:rsidR="00245D81" w:rsidRDefault="00245D81" w:rsidP="00245D81">
      <w:pPr>
        <w:pStyle w:val="Paragraphedeliste"/>
        <w:numPr>
          <w:ilvl w:val="0"/>
          <w:numId w:val="6"/>
        </w:numPr>
      </w:pPr>
      <w:r>
        <w:t>Inadaptation émotionnelle</w:t>
      </w:r>
    </w:p>
    <w:p w:rsidR="00245D81" w:rsidRDefault="00245D81" w:rsidP="00245D81">
      <w:pPr>
        <w:pStyle w:val="Paragraphedeliste"/>
        <w:numPr>
          <w:ilvl w:val="0"/>
          <w:numId w:val="6"/>
        </w:numPr>
      </w:pPr>
      <w:r>
        <w:t>Problèmes de santé</w:t>
      </w:r>
    </w:p>
    <w:p w:rsidR="00245D81" w:rsidRDefault="00245D81" w:rsidP="00245D81">
      <w:r>
        <w:t>Harcèlement et massacres scolaires : 71% des agresseurs se disaient victimes de harcèlement.</w:t>
      </w:r>
    </w:p>
    <w:p w:rsidR="0096230D" w:rsidRDefault="0096230D" w:rsidP="0096230D">
      <w:pPr>
        <w:pStyle w:val="Titre1"/>
        <w:numPr>
          <w:ilvl w:val="0"/>
          <w:numId w:val="2"/>
        </w:numPr>
      </w:pPr>
      <w:bookmarkStart w:id="10" w:name="_Toc337217361"/>
      <w:r>
        <w:t>Le cyber-harcèlement</w:t>
      </w:r>
      <w:bookmarkEnd w:id="10"/>
    </w:p>
    <w:p w:rsidR="0096230D" w:rsidRDefault="00935F76" w:rsidP="00245D81">
      <w:r>
        <w:t>Cyber-harcèlement : un acte agressif, intentionnel perpétré par un ou plusieurs individus au moyens de formes de communication électronique, de façon répétée à l’encontre d’une victime qui ne peut facilement se défendre seule.</w:t>
      </w:r>
    </w:p>
    <w:p w:rsidR="00935F76" w:rsidRDefault="00935F76" w:rsidP="00245D81">
      <w:r>
        <w:t xml:space="preserve">Le cyber-harcèlement implique l’utilisation des TIC dans le cadre d’une attitude hostile délibérée et </w:t>
      </w:r>
      <w:proofErr w:type="spellStart"/>
      <w:r>
        <w:t>rétée</w:t>
      </w:r>
      <w:proofErr w:type="spellEnd"/>
      <w:r>
        <w:t xml:space="preserve"> de la part d’un individu ou d’un groupe avec l’intention de faire du mal.</w:t>
      </w:r>
    </w:p>
    <w:p w:rsidR="00935F76" w:rsidRDefault="006E4ED5" w:rsidP="00503A32">
      <w:pPr>
        <w:pStyle w:val="Titre2"/>
        <w:numPr>
          <w:ilvl w:val="0"/>
          <w:numId w:val="7"/>
        </w:numPr>
      </w:pPr>
      <w:bookmarkStart w:id="11" w:name="_Toc337217362"/>
      <w:r>
        <w:t>Quelque</w:t>
      </w:r>
      <w:r w:rsidR="00503A32">
        <w:t>s</w:t>
      </w:r>
      <w:r w:rsidR="00935F76">
        <w:t xml:space="preserve"> catégories</w:t>
      </w:r>
      <w:bookmarkEnd w:id="11"/>
      <w:r w:rsidR="00935F76">
        <w:t> </w:t>
      </w:r>
    </w:p>
    <w:p w:rsidR="00935F76" w:rsidRDefault="00935F76" w:rsidP="00935F76">
      <w:pPr>
        <w:pStyle w:val="Paragraphedeliste"/>
        <w:numPr>
          <w:ilvl w:val="0"/>
          <w:numId w:val="6"/>
        </w:numPr>
      </w:pPr>
      <w:r>
        <w:t>SMS</w:t>
      </w:r>
      <w:r w:rsidR="00503A32">
        <w:t>,</w:t>
      </w:r>
    </w:p>
    <w:p w:rsidR="00935F76" w:rsidRDefault="00935F76" w:rsidP="00935F76">
      <w:pPr>
        <w:pStyle w:val="Paragraphedeliste"/>
        <w:numPr>
          <w:ilvl w:val="0"/>
          <w:numId w:val="6"/>
        </w:numPr>
      </w:pPr>
      <w:r>
        <w:t xml:space="preserve">Happy </w:t>
      </w:r>
      <w:proofErr w:type="spellStart"/>
      <w:r>
        <w:t>slapping</w:t>
      </w:r>
      <w:proofErr w:type="spellEnd"/>
      <w:r>
        <w:t xml:space="preserve"> (quelqu’un qui filme)</w:t>
      </w:r>
      <w:r w:rsidR="00503A32">
        <w:t>,</w:t>
      </w:r>
    </w:p>
    <w:p w:rsidR="00935F76" w:rsidRDefault="00935F76" w:rsidP="00935F76">
      <w:pPr>
        <w:pStyle w:val="Paragraphedeliste"/>
        <w:numPr>
          <w:ilvl w:val="0"/>
          <w:numId w:val="6"/>
        </w:numPr>
      </w:pPr>
      <w:r>
        <w:t>Appels téléphoniques répétés et menaçants ou insultants</w:t>
      </w:r>
      <w:r w:rsidR="00503A32">
        <w:t>,</w:t>
      </w:r>
    </w:p>
    <w:p w:rsidR="00935F76" w:rsidRDefault="00935F76" w:rsidP="00935F76">
      <w:pPr>
        <w:pStyle w:val="Paragraphedeliste"/>
        <w:numPr>
          <w:ilvl w:val="0"/>
          <w:numId w:val="6"/>
        </w:numPr>
      </w:pPr>
      <w:r>
        <w:t>Courriels menaçants ou insultants</w:t>
      </w:r>
      <w:r w:rsidR="00503A32">
        <w:t>,</w:t>
      </w:r>
    </w:p>
    <w:p w:rsidR="00935F76" w:rsidRDefault="00503A32" w:rsidP="00935F76">
      <w:pPr>
        <w:pStyle w:val="Paragraphedeliste"/>
        <w:numPr>
          <w:ilvl w:val="0"/>
          <w:numId w:val="6"/>
        </w:numPr>
      </w:pPr>
      <w:r>
        <w:t>Chats dans lesquels un ou plusieurs des participants sont agressés ou exclus socialement,</w:t>
      </w:r>
    </w:p>
    <w:p w:rsidR="00503A32" w:rsidRDefault="00503A32" w:rsidP="00935F76">
      <w:pPr>
        <w:pStyle w:val="Paragraphedeliste"/>
        <w:numPr>
          <w:ilvl w:val="0"/>
          <w:numId w:val="6"/>
        </w:numPr>
      </w:pPr>
      <w:r>
        <w:t>Agressions/messagerie instantanée,</w:t>
      </w:r>
    </w:p>
    <w:p w:rsidR="00503A32" w:rsidRDefault="00503A32" w:rsidP="00935F76">
      <w:pPr>
        <w:pStyle w:val="Paragraphedeliste"/>
        <w:numPr>
          <w:ilvl w:val="0"/>
          <w:numId w:val="6"/>
        </w:numPr>
      </w:pPr>
      <w:r>
        <w:lastRenderedPageBreak/>
        <w:t>Pages web où on diffame la victime et où l’on diffuse.</w:t>
      </w:r>
    </w:p>
    <w:p w:rsidR="00503A32" w:rsidRDefault="00503A32" w:rsidP="00503A32">
      <w:r>
        <w:t>Il en existe d’autres : agressions dans le cadre de jeux électroniques, usurpation d’identité et utilisation des données personnelles.</w:t>
      </w:r>
    </w:p>
    <w:p w:rsidR="00E21290" w:rsidRDefault="00E21290" w:rsidP="00E21290">
      <w:pPr>
        <w:pStyle w:val="Titre2"/>
        <w:numPr>
          <w:ilvl w:val="0"/>
          <w:numId w:val="7"/>
        </w:numPr>
      </w:pPr>
      <w:bookmarkStart w:id="12" w:name="_Toc337217363"/>
      <w:r>
        <w:t>Caractéristiques</w:t>
      </w:r>
      <w:bookmarkEnd w:id="12"/>
    </w:p>
    <w:p w:rsidR="00E21290" w:rsidRDefault="00E21290" w:rsidP="00E21290">
      <w:pPr>
        <w:pStyle w:val="Paragraphedeliste"/>
        <w:numPr>
          <w:ilvl w:val="0"/>
          <w:numId w:val="6"/>
        </w:numPr>
      </w:pPr>
      <w:r>
        <w:t>Anonymat</w:t>
      </w:r>
    </w:p>
    <w:p w:rsidR="00E21290" w:rsidRDefault="00E21290" w:rsidP="00E21290">
      <w:pPr>
        <w:pStyle w:val="Paragraphedeliste"/>
        <w:numPr>
          <w:ilvl w:val="0"/>
          <w:numId w:val="6"/>
        </w:numPr>
      </w:pPr>
      <w:r>
        <w:t>Manque d’empathie</w:t>
      </w:r>
    </w:p>
    <w:p w:rsidR="00E21290" w:rsidRDefault="00E21290" w:rsidP="00E21290">
      <w:pPr>
        <w:pStyle w:val="Paragraphedeliste"/>
        <w:numPr>
          <w:ilvl w:val="0"/>
          <w:numId w:val="6"/>
        </w:numPr>
      </w:pPr>
      <w:r>
        <w:t>Inséparabilité et pouvoir de dissémination</w:t>
      </w:r>
    </w:p>
    <w:p w:rsidR="00E21290" w:rsidRDefault="00E21290" w:rsidP="00E21290">
      <w:pPr>
        <w:pStyle w:val="Paragraphedeliste"/>
        <w:numPr>
          <w:ilvl w:val="0"/>
          <w:numId w:val="6"/>
        </w:numPr>
      </w:pPr>
      <w:r>
        <w:t>Supervision des adultes plus difficile</w:t>
      </w:r>
    </w:p>
    <w:p w:rsidR="00E21290" w:rsidRDefault="00E21290" w:rsidP="00E21290">
      <w:pPr>
        <w:pStyle w:val="Paragraphedeliste"/>
        <w:numPr>
          <w:ilvl w:val="0"/>
          <w:numId w:val="6"/>
        </w:numPr>
      </w:pPr>
      <w:r>
        <w:t>Psychologique/social</w:t>
      </w:r>
    </w:p>
    <w:p w:rsidR="00E21290" w:rsidRDefault="009734CC" w:rsidP="00E21290">
      <w:r>
        <w:t>Les garçons ont plus tendance à :</w:t>
      </w:r>
    </w:p>
    <w:p w:rsidR="009734CC" w:rsidRDefault="009734CC" w:rsidP="009734CC">
      <w:pPr>
        <w:pStyle w:val="Paragraphedeliste"/>
        <w:numPr>
          <w:ilvl w:val="0"/>
          <w:numId w:val="6"/>
        </w:numPr>
      </w:pPr>
      <w:r>
        <w:t>Rechercher des contenus violents ou agressifs,</w:t>
      </w:r>
    </w:p>
    <w:p w:rsidR="009734CC" w:rsidRDefault="009734CC" w:rsidP="009734CC">
      <w:pPr>
        <w:pStyle w:val="Paragraphedeliste"/>
        <w:numPr>
          <w:ilvl w:val="0"/>
          <w:numId w:val="6"/>
        </w:numPr>
      </w:pPr>
      <w:r>
        <w:t>Visiter des sites à caractères pornographique,</w:t>
      </w:r>
    </w:p>
    <w:p w:rsidR="009734CC" w:rsidRDefault="009734CC" w:rsidP="009734CC">
      <w:pPr>
        <w:pStyle w:val="Paragraphedeliste"/>
        <w:numPr>
          <w:ilvl w:val="0"/>
          <w:numId w:val="6"/>
        </w:numPr>
      </w:pPr>
      <w:r>
        <w:t>Rencontrer des personnes connues seulement en ligne et donner des infos personnelles.</w:t>
      </w:r>
    </w:p>
    <w:p w:rsidR="009734CC" w:rsidRDefault="009734CC" w:rsidP="009734CC">
      <w:r>
        <w:t>Les filles ont plus tendance à :</w:t>
      </w:r>
    </w:p>
    <w:p w:rsidR="009734CC" w:rsidRDefault="009734CC" w:rsidP="009734CC">
      <w:pPr>
        <w:pStyle w:val="Paragraphedeliste"/>
        <w:numPr>
          <w:ilvl w:val="0"/>
          <w:numId w:val="6"/>
        </w:numPr>
      </w:pPr>
      <w:r>
        <w:t>Etre affectée par des contenus agressifs à caractères pornographiques,</w:t>
      </w:r>
    </w:p>
    <w:p w:rsidR="009734CC" w:rsidRDefault="009734CC" w:rsidP="009734CC">
      <w:pPr>
        <w:pStyle w:val="Paragraphedeliste"/>
        <w:numPr>
          <w:ilvl w:val="0"/>
          <w:numId w:val="6"/>
        </w:numPr>
      </w:pPr>
      <w:r>
        <w:t>A discuter en ligne avec des inconnus,</w:t>
      </w:r>
    </w:p>
    <w:p w:rsidR="009734CC" w:rsidRDefault="009734CC" w:rsidP="009734CC">
      <w:pPr>
        <w:pStyle w:val="Paragraphedeliste"/>
        <w:numPr>
          <w:ilvl w:val="0"/>
          <w:numId w:val="6"/>
        </w:numPr>
      </w:pPr>
      <w:r>
        <w:t>Recevoir des messages à caractère sexuel,</w:t>
      </w:r>
    </w:p>
    <w:p w:rsidR="009734CC" w:rsidRDefault="009734CC" w:rsidP="009734CC">
      <w:pPr>
        <w:pStyle w:val="Paragraphedeliste"/>
        <w:numPr>
          <w:ilvl w:val="0"/>
          <w:numId w:val="6"/>
        </w:numPr>
      </w:pPr>
      <w:r>
        <w:t>Sollicitées pour donner des informations personnelles.</w:t>
      </w:r>
    </w:p>
    <w:p w:rsidR="009734CC" w:rsidRDefault="00C37943" w:rsidP="00C37943">
      <w:pPr>
        <w:pStyle w:val="Titre2"/>
        <w:numPr>
          <w:ilvl w:val="0"/>
          <w:numId w:val="7"/>
        </w:numPr>
      </w:pPr>
      <w:bookmarkStart w:id="13" w:name="_Toc337217364"/>
      <w:r>
        <w:t>Intervention</w:t>
      </w:r>
      <w:bookmarkEnd w:id="13"/>
    </w:p>
    <w:p w:rsidR="00C37943" w:rsidRDefault="00C37943" w:rsidP="00C37943">
      <w:pPr>
        <w:pStyle w:val="Paragraphedeliste"/>
        <w:numPr>
          <w:ilvl w:val="0"/>
          <w:numId w:val="8"/>
        </w:numPr>
      </w:pPr>
      <w:r>
        <w:t>Lutter contre la solitude des victimes,</w:t>
      </w:r>
    </w:p>
    <w:p w:rsidR="00C37943" w:rsidRDefault="00C37943" w:rsidP="00C37943">
      <w:pPr>
        <w:pStyle w:val="Paragraphedeliste"/>
        <w:numPr>
          <w:ilvl w:val="0"/>
          <w:numId w:val="8"/>
        </w:numPr>
      </w:pPr>
      <w:r>
        <w:t>Prévention plus efficace que répression,</w:t>
      </w:r>
    </w:p>
    <w:p w:rsidR="00C37943" w:rsidRDefault="00C37943" w:rsidP="00C37943">
      <w:pPr>
        <w:pStyle w:val="Paragraphedeliste"/>
        <w:numPr>
          <w:ilvl w:val="0"/>
          <w:numId w:val="8"/>
        </w:numPr>
      </w:pPr>
      <w:r>
        <w:t>Les agresseurs ont le droit de changer de comportements,</w:t>
      </w:r>
    </w:p>
    <w:p w:rsidR="00C37943" w:rsidRDefault="00C37943" w:rsidP="00C37943">
      <w:pPr>
        <w:pStyle w:val="Paragraphedeliste"/>
        <w:numPr>
          <w:ilvl w:val="0"/>
          <w:numId w:val="8"/>
        </w:numPr>
      </w:pPr>
      <w:r>
        <w:t>Sensibilisation des élèves,</w:t>
      </w:r>
    </w:p>
    <w:p w:rsidR="00C37943" w:rsidRDefault="00C37943" w:rsidP="00C37943">
      <w:pPr>
        <w:pStyle w:val="Paragraphedeliste"/>
        <w:numPr>
          <w:ilvl w:val="0"/>
          <w:numId w:val="8"/>
        </w:numPr>
      </w:pPr>
      <w:r>
        <w:t>Formation des personnels.</w:t>
      </w:r>
    </w:p>
    <w:p w:rsidR="00502A13" w:rsidRPr="00FC01C9" w:rsidRDefault="00FC01C9" w:rsidP="00502A13">
      <w:pPr>
        <w:rPr>
          <w:rStyle w:val="Emphaseple"/>
          <w:lang w:val="en-US"/>
        </w:rPr>
      </w:pPr>
      <w:r w:rsidRPr="00FC01C9">
        <w:rPr>
          <w:rStyle w:val="Emphaseple"/>
          <w:lang w:val="en-US"/>
        </w:rPr>
        <w:t>CM2 12/10/2012</w:t>
      </w:r>
    </w:p>
    <w:p w:rsidR="00FC01C9" w:rsidRDefault="00FC01C9" w:rsidP="00FC01C9">
      <w:pPr>
        <w:pStyle w:val="Titre1"/>
        <w:numPr>
          <w:ilvl w:val="0"/>
          <w:numId w:val="2"/>
        </w:numPr>
      </w:pPr>
      <w:bookmarkStart w:id="14" w:name="_GoBack"/>
      <w:bookmarkEnd w:id="14"/>
      <w:r>
        <w:t>Etude de cas</w:t>
      </w:r>
    </w:p>
    <w:p w:rsidR="00FC01C9" w:rsidRDefault="00E318F6" w:rsidP="00E318F6">
      <w:pPr>
        <w:pStyle w:val="Sous-titre"/>
      </w:pPr>
      <w:r>
        <w:t>Document 1.</w:t>
      </w:r>
    </w:p>
    <w:p w:rsidR="00E318F6" w:rsidRDefault="00E318F6" w:rsidP="00FC01C9">
      <w:r w:rsidRPr="00E318F6">
        <w:rPr>
          <w:b/>
        </w:rPr>
        <w:t>Le profil du principal harceleur</w:t>
      </w:r>
      <w:r>
        <w:t> : il s’agit d’un bon élève, chef d’un petit groupe-harceleur et chef de classe (puisque délégué). Il est décrit comme un « meneur ». On peut supposer que l’acharnement dont il fait preuve émane d’un problème sous-jacent : il était lui-même victime auparavant (victime-harceleur).</w:t>
      </w:r>
      <w:r w:rsidR="00967D83" w:rsidRPr="00967D83">
        <w:t xml:space="preserve"> </w:t>
      </w:r>
      <w:r w:rsidR="00967D83">
        <w:t>Besoin de se « </w:t>
      </w:r>
      <w:proofErr w:type="spellStart"/>
      <w:r w:rsidR="00967D83">
        <w:t>renarcissiser</w:t>
      </w:r>
      <w:proofErr w:type="spellEnd"/>
      <w:r w:rsidR="00967D83">
        <w:t> ».</w:t>
      </w:r>
    </w:p>
    <w:p w:rsidR="00E318F6" w:rsidRDefault="00E318F6" w:rsidP="00FC01C9">
      <w:r>
        <w:t>Charismatique, manipulateur, forte personnalité.</w:t>
      </w:r>
      <w:r w:rsidR="0062434D">
        <w:t xml:space="preserve"> Son statut de délégué et de bon élève </w:t>
      </w:r>
      <w:proofErr w:type="gramStart"/>
      <w:r w:rsidR="0062434D">
        <w:t>le</w:t>
      </w:r>
      <w:proofErr w:type="gramEnd"/>
      <w:r w:rsidR="0062434D">
        <w:t xml:space="preserve"> place en position très favorable auprès des adultes.</w:t>
      </w:r>
    </w:p>
    <w:p w:rsidR="00E318F6" w:rsidRDefault="00E318F6" w:rsidP="00FC01C9">
      <w:r w:rsidRPr="00E318F6">
        <w:rPr>
          <w:b/>
        </w:rPr>
        <w:t>Ce que les agresseurs cherchent à atteindre</w:t>
      </w:r>
      <w:r>
        <w:t> : ils souhaitent être reconnu auprès de leurs camarades, se valoriser en dévalorisant quelqu’un de « plus faible ». Leur objectif est de faire plier, craquer Grégoire, afin de le ridiculiser au maximum</w:t>
      </w:r>
      <w:r w:rsidR="00A0266E">
        <w:t xml:space="preserve"> et de le soumettre</w:t>
      </w:r>
      <w:r>
        <w:t>. Ce n’est souvent qu’un jeu pour eux, afin de faire rire le plus de monde. C’est une manière d’être « populaire ».</w:t>
      </w:r>
    </w:p>
    <w:p w:rsidR="00E318F6" w:rsidRDefault="00E318F6" w:rsidP="00FC01C9">
      <w:r w:rsidRPr="00E318F6">
        <w:rPr>
          <w:b/>
        </w:rPr>
        <w:t>La raison pour laquelle Grégoire souhaite fuguer</w:t>
      </w:r>
      <w:r>
        <w:t> : Grégoire est victime de harcèlement verbale et physique à la fois à l’école et à l’internat dans un premier temps, puis uniquement à l’internat. Il souhaite quitter cet environnement hostile, il veut réussir et s’en sortir.</w:t>
      </w:r>
    </w:p>
    <w:p w:rsidR="00B51C8A" w:rsidRDefault="00B51C8A" w:rsidP="00FC01C9">
      <w:r>
        <w:t xml:space="preserve">Il n’a </w:t>
      </w:r>
      <w:proofErr w:type="gramStart"/>
      <w:r>
        <w:t>aucun</w:t>
      </w:r>
      <w:proofErr w:type="gramEnd"/>
      <w:r>
        <w:t xml:space="preserve"> échappatoire : cet harcèlement a lieu la journée à l’école, le soir à l’internat et la nuit dans la chambre d’internat. </w:t>
      </w:r>
    </w:p>
    <w:p w:rsidR="00E318F6" w:rsidRPr="00FC01C9" w:rsidRDefault="00E318F6" w:rsidP="00FC01C9">
      <w:r w:rsidRPr="00E318F6">
        <w:rPr>
          <w:b/>
        </w:rPr>
        <w:t>Pour venir en aide à Grégoire</w:t>
      </w:r>
      <w:r>
        <w:t> : lui donner des responsabilités en classe</w:t>
      </w:r>
      <w:r w:rsidR="0062434D">
        <w:t>, le valoriser dans d’autres domaines que les notes</w:t>
      </w:r>
      <w:r w:rsidR="003D535A">
        <w:t>.</w:t>
      </w:r>
    </w:p>
    <w:sectPr w:rsidR="00E318F6" w:rsidRPr="00FC01C9" w:rsidSect="00F708C8">
      <w:footerReference w:type="default" r:id="rId8"/>
      <w:pgSz w:w="11906" w:h="16838"/>
      <w:pgMar w:top="720" w:right="720" w:bottom="720" w:left="720" w:header="708"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15" w:rsidRDefault="003F1915" w:rsidP="00064C2F">
      <w:pPr>
        <w:spacing w:line="240" w:lineRule="auto"/>
      </w:pPr>
      <w:r>
        <w:separator/>
      </w:r>
    </w:p>
  </w:endnote>
  <w:endnote w:type="continuationSeparator" w:id="0">
    <w:p w:rsidR="003F1915" w:rsidRDefault="003F1915" w:rsidP="00064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F708C8">
      <w:tc>
        <w:tcPr>
          <w:tcW w:w="918" w:type="dxa"/>
        </w:tcPr>
        <w:p w:rsidR="00F708C8" w:rsidRPr="00E00380" w:rsidRDefault="00F708C8">
          <w:pPr>
            <w:pStyle w:val="Pieddepage"/>
            <w:jc w:val="right"/>
            <w:rPr>
              <w:b/>
              <w:bCs/>
              <w:color w:val="4F81BD" w:themeColor="accent1"/>
              <w:szCs w:val="24"/>
              <w14:numForm w14:val="oldStyle"/>
            </w:rPr>
          </w:pPr>
          <w:r w:rsidRPr="00E00380">
            <w:rPr>
              <w:szCs w:val="24"/>
              <w14:shadow w14:blurRad="50800" w14:dist="38100" w14:dir="2700000" w14:sx="100000" w14:sy="100000" w14:kx="0" w14:ky="0" w14:algn="tl">
                <w14:srgbClr w14:val="000000">
                  <w14:alpha w14:val="60000"/>
                </w14:srgbClr>
              </w14:shadow>
              <w14:numForm w14:val="oldStyle"/>
            </w:rPr>
            <w:fldChar w:fldCharType="begin"/>
          </w:r>
          <w:r w:rsidRPr="00E00380">
            <w:rPr>
              <w:szCs w:val="24"/>
              <w14:shadow w14:blurRad="50800" w14:dist="38100" w14:dir="2700000" w14:sx="100000" w14:sy="100000" w14:kx="0" w14:ky="0" w14:algn="tl">
                <w14:srgbClr w14:val="000000">
                  <w14:alpha w14:val="60000"/>
                </w14:srgbClr>
              </w14:shadow>
              <w14:numForm w14:val="oldStyle"/>
            </w:rPr>
            <w:instrText>PAGE   \* MERGEFORMAT</w:instrText>
          </w:r>
          <w:r w:rsidRPr="00E00380">
            <w:rPr>
              <w:szCs w:val="24"/>
              <w14:shadow w14:blurRad="50800" w14:dist="38100" w14:dir="2700000" w14:sx="100000" w14:sy="100000" w14:kx="0" w14:ky="0" w14:algn="tl">
                <w14:srgbClr w14:val="000000">
                  <w14:alpha w14:val="60000"/>
                </w14:srgbClr>
              </w14:shadow>
              <w14:numForm w14:val="oldStyle"/>
            </w:rPr>
            <w:fldChar w:fldCharType="separate"/>
          </w:r>
          <w:r w:rsidR="00C675CA" w:rsidRPr="00C675CA">
            <w:rPr>
              <w:b/>
              <w:bCs/>
              <w:noProof/>
              <w:color w:val="4F81BD" w:themeColor="accent1"/>
              <w:szCs w:val="24"/>
              <w14:shadow w14:blurRad="50800" w14:dist="38100" w14:dir="2700000" w14:sx="100000" w14:sy="100000" w14:kx="0" w14:ky="0" w14:algn="tl">
                <w14:srgbClr w14:val="000000">
                  <w14:alpha w14:val="60000"/>
                </w14:srgbClr>
              </w14:shadow>
              <w14:numForm w14:val="oldStyle"/>
            </w:rPr>
            <w:t>1</w:t>
          </w:r>
          <w:r w:rsidRPr="00E00380">
            <w:rPr>
              <w:b/>
              <w:bCs/>
              <w:color w:val="4F81BD" w:themeColor="accent1"/>
              <w:szCs w:val="24"/>
              <w14:shadow w14:blurRad="50800" w14:dist="38100" w14:dir="2700000" w14:sx="100000" w14:sy="100000" w14:kx="0" w14:ky="0" w14:algn="tl">
                <w14:srgbClr w14:val="000000">
                  <w14:alpha w14:val="60000"/>
                </w14:srgbClr>
              </w14:shadow>
              <w14:numForm w14:val="oldStyle"/>
            </w:rPr>
            <w:fldChar w:fldCharType="end"/>
          </w:r>
          <w:r>
            <w:rPr>
              <w:b/>
              <w:bCs/>
              <w:color w:val="4F81BD" w:themeColor="accent1"/>
              <w:szCs w:val="24"/>
              <w14:shadow w14:blurRad="50800" w14:dist="38100" w14:dir="2700000" w14:sx="100000" w14:sy="100000" w14:kx="0" w14:ky="0" w14:algn="tl">
                <w14:srgbClr w14:val="000000">
                  <w14:alpha w14:val="60000"/>
                </w14:srgbClr>
              </w14:shadow>
              <w14:numForm w14:val="oldStyle"/>
            </w:rPr>
            <w:t>/4</w:t>
          </w:r>
        </w:p>
      </w:tc>
      <w:tc>
        <w:tcPr>
          <w:tcW w:w="7938" w:type="dxa"/>
        </w:tcPr>
        <w:p w:rsidR="00F708C8" w:rsidRDefault="00F708C8" w:rsidP="00094F68">
          <w:pPr>
            <w:pStyle w:val="Pieddepage"/>
          </w:pPr>
          <w:r>
            <w:rPr>
              <w:b/>
              <w:bCs/>
              <w:color w:val="4F81BD" w:themeColor="accent1"/>
              <w:szCs w:val="24"/>
              <w14:shadow w14:blurRad="50800" w14:dist="38100" w14:dir="2700000" w14:sx="100000" w14:sy="100000" w14:kx="0" w14:ky="0" w14:algn="tl">
                <w14:srgbClr w14:val="000000">
                  <w14:alpha w14:val="60000"/>
                </w14:srgbClr>
              </w14:shadow>
              <w14:numForm w14:val="oldStyle"/>
            </w:rPr>
            <w:t>UEL - Violence scolaire</w:t>
          </w:r>
          <w:r w:rsidRPr="00E00380">
            <w:rPr>
              <w:b/>
              <w:bCs/>
              <w:color w:val="4F81BD" w:themeColor="accent1"/>
              <w:szCs w:val="24"/>
              <w14:shadow w14:blurRad="50800" w14:dist="38100" w14:dir="2700000" w14:sx="100000" w14:sy="100000" w14:kx="0" w14:ky="0" w14:algn="tl">
                <w14:srgbClr w14:val="000000">
                  <w14:alpha w14:val="60000"/>
                </w14:srgbClr>
              </w14:shadow>
              <w14:numForm w14:val="oldStyle"/>
            </w:rPr>
            <w:t xml:space="preserve"> –</w:t>
          </w:r>
          <w:r>
            <w:rPr>
              <w:b/>
              <w:bCs/>
              <w:color w:val="4F81BD" w:themeColor="accent1"/>
              <w:szCs w:val="24"/>
              <w14:shadow w14:blurRad="50800" w14:dist="38100" w14:dir="2700000" w14:sx="100000" w14:sy="100000" w14:kx="0" w14:ky="0" w14:algn="tl">
                <w14:srgbClr w14:val="000000">
                  <w14:alpha w14:val="60000"/>
                </w14:srgbClr>
              </w14:shadow>
              <w14:numForm w14:val="oldStyle"/>
            </w:rPr>
            <w:t xml:space="preserve"> Mme </w:t>
          </w:r>
          <w:proofErr w:type="spellStart"/>
          <w:r>
            <w:rPr>
              <w:b/>
              <w:bCs/>
              <w:color w:val="4F81BD" w:themeColor="accent1"/>
              <w:szCs w:val="24"/>
              <w14:shadow w14:blurRad="50800" w14:dist="38100" w14:dir="2700000" w14:sx="100000" w14:sy="100000" w14:kx="0" w14:ky="0" w14:algn="tl">
                <w14:srgbClr w14:val="000000">
                  <w14:alpha w14:val="60000"/>
                </w14:srgbClr>
              </w14:shadow>
              <w14:numForm w14:val="oldStyle"/>
            </w:rPr>
            <w:t>Blaya</w:t>
          </w:r>
          <w:proofErr w:type="spellEnd"/>
        </w:p>
      </w:tc>
    </w:tr>
  </w:tbl>
  <w:p w:rsidR="00F708C8" w:rsidRDefault="00F708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15" w:rsidRDefault="003F1915" w:rsidP="00064C2F">
      <w:pPr>
        <w:spacing w:line="240" w:lineRule="auto"/>
      </w:pPr>
      <w:r>
        <w:separator/>
      </w:r>
    </w:p>
  </w:footnote>
  <w:footnote w:type="continuationSeparator" w:id="0">
    <w:p w:rsidR="003F1915" w:rsidRDefault="003F1915" w:rsidP="00064C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2FC"/>
    <w:multiLevelType w:val="hybridMultilevel"/>
    <w:tmpl w:val="B5B457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3A212C"/>
    <w:multiLevelType w:val="hybridMultilevel"/>
    <w:tmpl w:val="547A3C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DB7C1F"/>
    <w:multiLevelType w:val="hybridMultilevel"/>
    <w:tmpl w:val="77D0DC66"/>
    <w:lvl w:ilvl="0" w:tplc="A3FEDBEC">
      <w:start w:val="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4C1537"/>
    <w:multiLevelType w:val="hybridMultilevel"/>
    <w:tmpl w:val="88A6D9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695D52"/>
    <w:multiLevelType w:val="hybridMultilevel"/>
    <w:tmpl w:val="9F004148"/>
    <w:lvl w:ilvl="0" w:tplc="E9589B9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A10AB1"/>
    <w:multiLevelType w:val="hybridMultilevel"/>
    <w:tmpl w:val="D78EE96C"/>
    <w:lvl w:ilvl="0" w:tplc="E9589B9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2801BA"/>
    <w:multiLevelType w:val="hybridMultilevel"/>
    <w:tmpl w:val="DC844F30"/>
    <w:lvl w:ilvl="0" w:tplc="E9589B9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51454C"/>
    <w:multiLevelType w:val="hybridMultilevel"/>
    <w:tmpl w:val="6CF43C8E"/>
    <w:lvl w:ilvl="0" w:tplc="B038F5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2F"/>
    <w:rsid w:val="000256C1"/>
    <w:rsid w:val="00035B3E"/>
    <w:rsid w:val="000501C6"/>
    <w:rsid w:val="00064C2F"/>
    <w:rsid w:val="00094F68"/>
    <w:rsid w:val="000D5EE1"/>
    <w:rsid w:val="000D6364"/>
    <w:rsid w:val="00210BF2"/>
    <w:rsid w:val="00232C24"/>
    <w:rsid w:val="00240C7F"/>
    <w:rsid w:val="00245D81"/>
    <w:rsid w:val="003B6FE8"/>
    <w:rsid w:val="003C7A6A"/>
    <w:rsid w:val="003D0141"/>
    <w:rsid w:val="003D2B42"/>
    <w:rsid w:val="003D535A"/>
    <w:rsid w:val="003F1915"/>
    <w:rsid w:val="00473343"/>
    <w:rsid w:val="004D7E39"/>
    <w:rsid w:val="00502A13"/>
    <w:rsid w:val="00503A32"/>
    <w:rsid w:val="00552456"/>
    <w:rsid w:val="00565944"/>
    <w:rsid w:val="0060209F"/>
    <w:rsid w:val="0062434D"/>
    <w:rsid w:val="006E4ED5"/>
    <w:rsid w:val="007A56A2"/>
    <w:rsid w:val="007F0610"/>
    <w:rsid w:val="008B51F7"/>
    <w:rsid w:val="00935F76"/>
    <w:rsid w:val="0096230D"/>
    <w:rsid w:val="00962A5D"/>
    <w:rsid w:val="00967D83"/>
    <w:rsid w:val="009734CC"/>
    <w:rsid w:val="009922C4"/>
    <w:rsid w:val="009B05F0"/>
    <w:rsid w:val="00A0266E"/>
    <w:rsid w:val="00A11C22"/>
    <w:rsid w:val="00A74FD8"/>
    <w:rsid w:val="00A969F6"/>
    <w:rsid w:val="00AD3D6F"/>
    <w:rsid w:val="00B10B10"/>
    <w:rsid w:val="00B12A3F"/>
    <w:rsid w:val="00B51C8A"/>
    <w:rsid w:val="00C23F03"/>
    <w:rsid w:val="00C37943"/>
    <w:rsid w:val="00C675CA"/>
    <w:rsid w:val="00C87311"/>
    <w:rsid w:val="00C87369"/>
    <w:rsid w:val="00C96341"/>
    <w:rsid w:val="00D1348C"/>
    <w:rsid w:val="00D73CB2"/>
    <w:rsid w:val="00DE0E76"/>
    <w:rsid w:val="00DE347D"/>
    <w:rsid w:val="00E21290"/>
    <w:rsid w:val="00E318F6"/>
    <w:rsid w:val="00F708C8"/>
    <w:rsid w:val="00FB6887"/>
    <w:rsid w:val="00FC0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2F"/>
    <w:pPr>
      <w:spacing w:after="0"/>
      <w:jc w:val="both"/>
    </w:pPr>
    <w:rPr>
      <w:rFonts w:ascii="Times New Roman" w:hAnsi="Times New Roman"/>
      <w:sz w:val="24"/>
    </w:rPr>
  </w:style>
  <w:style w:type="paragraph" w:styleId="Titre1">
    <w:name w:val="heading 1"/>
    <w:basedOn w:val="Normal"/>
    <w:next w:val="Normal"/>
    <w:link w:val="Titre1Car"/>
    <w:uiPriority w:val="9"/>
    <w:qFormat/>
    <w:rsid w:val="00064C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40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23F0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4C2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064C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64C2F"/>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064C2F"/>
    <w:rPr>
      <w:i/>
      <w:iCs/>
      <w:color w:val="808080" w:themeColor="text1" w:themeTint="7F"/>
    </w:rPr>
  </w:style>
  <w:style w:type="character" w:styleId="Lienhypertexte">
    <w:name w:val="Hyperlink"/>
    <w:basedOn w:val="Policepardfaut"/>
    <w:uiPriority w:val="99"/>
    <w:unhideWhenUsed/>
    <w:rsid w:val="00064C2F"/>
    <w:rPr>
      <w:color w:val="0000FF" w:themeColor="hyperlink"/>
      <w:u w:val="single"/>
    </w:rPr>
  </w:style>
  <w:style w:type="paragraph" w:styleId="En-ttedetabledesmatires">
    <w:name w:val="TOC Heading"/>
    <w:basedOn w:val="Titre1"/>
    <w:next w:val="Normal"/>
    <w:uiPriority w:val="39"/>
    <w:semiHidden/>
    <w:unhideWhenUsed/>
    <w:qFormat/>
    <w:rsid w:val="00064C2F"/>
    <w:pPr>
      <w:jc w:val="left"/>
      <w:outlineLvl w:val="9"/>
    </w:pPr>
    <w:rPr>
      <w:lang w:eastAsia="fr-FR"/>
    </w:rPr>
  </w:style>
  <w:style w:type="paragraph" w:styleId="TM1">
    <w:name w:val="toc 1"/>
    <w:basedOn w:val="Normal"/>
    <w:next w:val="Normal"/>
    <w:autoRedefine/>
    <w:uiPriority w:val="39"/>
    <w:unhideWhenUsed/>
    <w:rsid w:val="00064C2F"/>
    <w:pPr>
      <w:spacing w:after="100"/>
    </w:pPr>
  </w:style>
  <w:style w:type="paragraph" w:styleId="Pieddepage">
    <w:name w:val="footer"/>
    <w:basedOn w:val="Normal"/>
    <w:link w:val="PieddepageCar"/>
    <w:uiPriority w:val="99"/>
    <w:unhideWhenUsed/>
    <w:rsid w:val="00064C2F"/>
    <w:pPr>
      <w:tabs>
        <w:tab w:val="center" w:pos="4536"/>
        <w:tab w:val="right" w:pos="9072"/>
      </w:tabs>
      <w:spacing w:line="240" w:lineRule="auto"/>
    </w:pPr>
  </w:style>
  <w:style w:type="character" w:customStyle="1" w:styleId="PieddepageCar">
    <w:name w:val="Pied de page Car"/>
    <w:basedOn w:val="Policepardfaut"/>
    <w:link w:val="Pieddepage"/>
    <w:uiPriority w:val="99"/>
    <w:rsid w:val="00064C2F"/>
    <w:rPr>
      <w:rFonts w:ascii="Times New Roman" w:hAnsi="Times New Roman"/>
      <w:sz w:val="24"/>
    </w:rPr>
  </w:style>
  <w:style w:type="paragraph" w:styleId="Textedebulles">
    <w:name w:val="Balloon Text"/>
    <w:basedOn w:val="Normal"/>
    <w:link w:val="TextedebullesCar"/>
    <w:uiPriority w:val="99"/>
    <w:semiHidden/>
    <w:unhideWhenUsed/>
    <w:rsid w:val="00064C2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C2F"/>
    <w:rPr>
      <w:rFonts w:ascii="Tahoma" w:hAnsi="Tahoma" w:cs="Tahoma"/>
      <w:sz w:val="16"/>
      <w:szCs w:val="16"/>
    </w:rPr>
  </w:style>
  <w:style w:type="paragraph" w:styleId="En-tte">
    <w:name w:val="header"/>
    <w:basedOn w:val="Normal"/>
    <w:link w:val="En-tteCar"/>
    <w:uiPriority w:val="99"/>
    <w:unhideWhenUsed/>
    <w:rsid w:val="00064C2F"/>
    <w:pPr>
      <w:tabs>
        <w:tab w:val="center" w:pos="4536"/>
        <w:tab w:val="right" w:pos="9072"/>
      </w:tabs>
      <w:spacing w:line="240" w:lineRule="auto"/>
    </w:pPr>
  </w:style>
  <w:style w:type="character" w:customStyle="1" w:styleId="En-tteCar">
    <w:name w:val="En-tête Car"/>
    <w:basedOn w:val="Policepardfaut"/>
    <w:link w:val="En-tte"/>
    <w:uiPriority w:val="99"/>
    <w:rsid w:val="00064C2F"/>
    <w:rPr>
      <w:rFonts w:ascii="Times New Roman" w:hAnsi="Times New Roman"/>
      <w:sz w:val="24"/>
    </w:rPr>
  </w:style>
  <w:style w:type="character" w:customStyle="1" w:styleId="Titre2Car">
    <w:name w:val="Titre 2 Car"/>
    <w:basedOn w:val="Policepardfaut"/>
    <w:link w:val="Titre2"/>
    <w:uiPriority w:val="9"/>
    <w:rsid w:val="00240C7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1348C"/>
    <w:pPr>
      <w:ind w:left="720"/>
      <w:contextualSpacing/>
    </w:pPr>
  </w:style>
  <w:style w:type="character" w:customStyle="1" w:styleId="Titre3Car">
    <w:name w:val="Titre 3 Car"/>
    <w:basedOn w:val="Policepardfaut"/>
    <w:link w:val="Titre3"/>
    <w:uiPriority w:val="9"/>
    <w:rsid w:val="00C23F03"/>
    <w:rPr>
      <w:rFonts w:asciiTheme="majorHAnsi" w:eastAsiaTheme="majorEastAsia" w:hAnsiTheme="majorHAnsi" w:cstheme="majorBidi"/>
      <w:b/>
      <w:bCs/>
      <w:color w:val="4F81BD" w:themeColor="accent1"/>
      <w:sz w:val="24"/>
    </w:rPr>
  </w:style>
  <w:style w:type="paragraph" w:styleId="TM2">
    <w:name w:val="toc 2"/>
    <w:basedOn w:val="Normal"/>
    <w:next w:val="Normal"/>
    <w:autoRedefine/>
    <w:uiPriority w:val="39"/>
    <w:unhideWhenUsed/>
    <w:rsid w:val="004D7E39"/>
    <w:pPr>
      <w:spacing w:after="100"/>
      <w:ind w:left="240"/>
    </w:pPr>
  </w:style>
  <w:style w:type="paragraph" w:styleId="Sous-titre">
    <w:name w:val="Subtitle"/>
    <w:basedOn w:val="Normal"/>
    <w:next w:val="Normal"/>
    <w:link w:val="Sous-titreCar"/>
    <w:uiPriority w:val="11"/>
    <w:qFormat/>
    <w:rsid w:val="00E318F6"/>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E318F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2F"/>
    <w:pPr>
      <w:spacing w:after="0"/>
      <w:jc w:val="both"/>
    </w:pPr>
    <w:rPr>
      <w:rFonts w:ascii="Times New Roman" w:hAnsi="Times New Roman"/>
      <w:sz w:val="24"/>
    </w:rPr>
  </w:style>
  <w:style w:type="paragraph" w:styleId="Titre1">
    <w:name w:val="heading 1"/>
    <w:basedOn w:val="Normal"/>
    <w:next w:val="Normal"/>
    <w:link w:val="Titre1Car"/>
    <w:uiPriority w:val="9"/>
    <w:qFormat/>
    <w:rsid w:val="00064C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40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23F0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4C2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064C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64C2F"/>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064C2F"/>
    <w:rPr>
      <w:i/>
      <w:iCs/>
      <w:color w:val="808080" w:themeColor="text1" w:themeTint="7F"/>
    </w:rPr>
  </w:style>
  <w:style w:type="character" w:styleId="Lienhypertexte">
    <w:name w:val="Hyperlink"/>
    <w:basedOn w:val="Policepardfaut"/>
    <w:uiPriority w:val="99"/>
    <w:unhideWhenUsed/>
    <w:rsid w:val="00064C2F"/>
    <w:rPr>
      <w:color w:val="0000FF" w:themeColor="hyperlink"/>
      <w:u w:val="single"/>
    </w:rPr>
  </w:style>
  <w:style w:type="paragraph" w:styleId="En-ttedetabledesmatires">
    <w:name w:val="TOC Heading"/>
    <w:basedOn w:val="Titre1"/>
    <w:next w:val="Normal"/>
    <w:uiPriority w:val="39"/>
    <w:semiHidden/>
    <w:unhideWhenUsed/>
    <w:qFormat/>
    <w:rsid w:val="00064C2F"/>
    <w:pPr>
      <w:jc w:val="left"/>
      <w:outlineLvl w:val="9"/>
    </w:pPr>
    <w:rPr>
      <w:lang w:eastAsia="fr-FR"/>
    </w:rPr>
  </w:style>
  <w:style w:type="paragraph" w:styleId="TM1">
    <w:name w:val="toc 1"/>
    <w:basedOn w:val="Normal"/>
    <w:next w:val="Normal"/>
    <w:autoRedefine/>
    <w:uiPriority w:val="39"/>
    <w:unhideWhenUsed/>
    <w:rsid w:val="00064C2F"/>
    <w:pPr>
      <w:spacing w:after="100"/>
    </w:pPr>
  </w:style>
  <w:style w:type="paragraph" w:styleId="Pieddepage">
    <w:name w:val="footer"/>
    <w:basedOn w:val="Normal"/>
    <w:link w:val="PieddepageCar"/>
    <w:uiPriority w:val="99"/>
    <w:unhideWhenUsed/>
    <w:rsid w:val="00064C2F"/>
    <w:pPr>
      <w:tabs>
        <w:tab w:val="center" w:pos="4536"/>
        <w:tab w:val="right" w:pos="9072"/>
      </w:tabs>
      <w:spacing w:line="240" w:lineRule="auto"/>
    </w:pPr>
  </w:style>
  <w:style w:type="character" w:customStyle="1" w:styleId="PieddepageCar">
    <w:name w:val="Pied de page Car"/>
    <w:basedOn w:val="Policepardfaut"/>
    <w:link w:val="Pieddepage"/>
    <w:uiPriority w:val="99"/>
    <w:rsid w:val="00064C2F"/>
    <w:rPr>
      <w:rFonts w:ascii="Times New Roman" w:hAnsi="Times New Roman"/>
      <w:sz w:val="24"/>
    </w:rPr>
  </w:style>
  <w:style w:type="paragraph" w:styleId="Textedebulles">
    <w:name w:val="Balloon Text"/>
    <w:basedOn w:val="Normal"/>
    <w:link w:val="TextedebullesCar"/>
    <w:uiPriority w:val="99"/>
    <w:semiHidden/>
    <w:unhideWhenUsed/>
    <w:rsid w:val="00064C2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C2F"/>
    <w:rPr>
      <w:rFonts w:ascii="Tahoma" w:hAnsi="Tahoma" w:cs="Tahoma"/>
      <w:sz w:val="16"/>
      <w:szCs w:val="16"/>
    </w:rPr>
  </w:style>
  <w:style w:type="paragraph" w:styleId="En-tte">
    <w:name w:val="header"/>
    <w:basedOn w:val="Normal"/>
    <w:link w:val="En-tteCar"/>
    <w:uiPriority w:val="99"/>
    <w:unhideWhenUsed/>
    <w:rsid w:val="00064C2F"/>
    <w:pPr>
      <w:tabs>
        <w:tab w:val="center" w:pos="4536"/>
        <w:tab w:val="right" w:pos="9072"/>
      </w:tabs>
      <w:spacing w:line="240" w:lineRule="auto"/>
    </w:pPr>
  </w:style>
  <w:style w:type="character" w:customStyle="1" w:styleId="En-tteCar">
    <w:name w:val="En-tête Car"/>
    <w:basedOn w:val="Policepardfaut"/>
    <w:link w:val="En-tte"/>
    <w:uiPriority w:val="99"/>
    <w:rsid w:val="00064C2F"/>
    <w:rPr>
      <w:rFonts w:ascii="Times New Roman" w:hAnsi="Times New Roman"/>
      <w:sz w:val="24"/>
    </w:rPr>
  </w:style>
  <w:style w:type="character" w:customStyle="1" w:styleId="Titre2Car">
    <w:name w:val="Titre 2 Car"/>
    <w:basedOn w:val="Policepardfaut"/>
    <w:link w:val="Titre2"/>
    <w:uiPriority w:val="9"/>
    <w:rsid w:val="00240C7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1348C"/>
    <w:pPr>
      <w:ind w:left="720"/>
      <w:contextualSpacing/>
    </w:pPr>
  </w:style>
  <w:style w:type="character" w:customStyle="1" w:styleId="Titre3Car">
    <w:name w:val="Titre 3 Car"/>
    <w:basedOn w:val="Policepardfaut"/>
    <w:link w:val="Titre3"/>
    <w:uiPriority w:val="9"/>
    <w:rsid w:val="00C23F03"/>
    <w:rPr>
      <w:rFonts w:asciiTheme="majorHAnsi" w:eastAsiaTheme="majorEastAsia" w:hAnsiTheme="majorHAnsi" w:cstheme="majorBidi"/>
      <w:b/>
      <w:bCs/>
      <w:color w:val="4F81BD" w:themeColor="accent1"/>
      <w:sz w:val="24"/>
    </w:rPr>
  </w:style>
  <w:style w:type="paragraph" w:styleId="TM2">
    <w:name w:val="toc 2"/>
    <w:basedOn w:val="Normal"/>
    <w:next w:val="Normal"/>
    <w:autoRedefine/>
    <w:uiPriority w:val="39"/>
    <w:unhideWhenUsed/>
    <w:rsid w:val="004D7E39"/>
    <w:pPr>
      <w:spacing w:after="100"/>
      <w:ind w:left="240"/>
    </w:pPr>
  </w:style>
  <w:style w:type="paragraph" w:styleId="Sous-titre">
    <w:name w:val="Subtitle"/>
    <w:basedOn w:val="Normal"/>
    <w:next w:val="Normal"/>
    <w:link w:val="Sous-titreCar"/>
    <w:uiPriority w:val="11"/>
    <w:qFormat/>
    <w:rsid w:val="00E318F6"/>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E318F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4031</TotalTime>
  <Pages>4</Pages>
  <Words>1421</Words>
  <Characters>7818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Krystalie</dc:creator>
  <cp:lastModifiedBy>Xtalie</cp:lastModifiedBy>
  <cp:revision>51</cp:revision>
  <cp:lastPrinted>2012-10-05T14:20:00Z</cp:lastPrinted>
  <dcterms:created xsi:type="dcterms:W3CDTF">2012-10-04T19:07:00Z</dcterms:created>
  <dcterms:modified xsi:type="dcterms:W3CDTF">2013-12-04T21:50:00Z</dcterms:modified>
</cp:coreProperties>
</file>