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20124d"/>
          <w:sz w:val="28"/>
          <w:szCs w:val="28"/>
          <w:rtl w:val="0"/>
        </w:rPr>
        <w:t xml:space="preserve">Questionnaire de recherche – mémoire « L’environnement peut-il être un professeur ? 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Soyez naturels et répondez comme bon vous semble. Ce n’est pas un examen écrit 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480" w:lineRule="auto"/>
        <w:contextualSpacing w:val="0"/>
      </w:pPr>
      <w:r w:rsidDel="00000000" w:rsidR="00000000" w:rsidRPr="00000000">
        <w:rPr>
          <w:i w:val="1"/>
          <w:color w:val="1c4587"/>
          <w:sz w:val="24"/>
          <w:szCs w:val="24"/>
          <w:rtl w:val="0"/>
        </w:rPr>
        <w:t xml:space="preserve">Catégorie 1 : A propos de vous</w:t>
      </w: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1.1 Quel âge avez-vous ?</w:t>
        <w:br w:type="textWrapping"/>
        <w:t xml:space="preserve">1.2 Quelle est votre profession ?</w:t>
      </w:r>
    </w:p>
    <w:p w:rsidR="00000000" w:rsidDel="00000000" w:rsidP="00000000" w:rsidRDefault="00000000" w:rsidRPr="00000000">
      <w:pPr>
        <w:spacing w:after="280" w:before="0" w:line="48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1.3 Quel est votre niveau d’études ?</w:t>
        <w:br w:type="textWrapping"/>
        <w:t xml:space="preserve">1.4 Habitez-vous en ville ou à la campagne ? (combien d’habitants ?)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i w:val="1"/>
          <w:color w:val="1c4587"/>
          <w:sz w:val="24"/>
          <w:szCs w:val="24"/>
          <w:rtl w:val="0"/>
        </w:rPr>
        <w:t xml:space="preserve">Catégorie 2 : A propos de votre pratique professionnelle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i w:val="1"/>
          <w:color w:val="2e75b5"/>
          <w:sz w:val="24"/>
          <w:szCs w:val="24"/>
          <w:rtl w:val="0"/>
        </w:rPr>
        <w:t xml:space="preserve">2.1 Questions générales :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2.1.1 Où travaillez-vous ? Dans une école sous-contrat, hors-contrat ou faites-vous l’école à la maison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2.1.2. Quelle est la tranche d’âge de vos élèves (ou quel cycle) ? (3-6 ans + 7-10 ans + 11-13 ans)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2.1.3 Quel modèle ou quelles références pédagogiques suivez-vous ? 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Vous pouvez développer !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2.1.4 Quelle est votre ancienneté dans le métier (moins de 5 ans ; 5-15 ans ; + 15 ans)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i w:val="1"/>
          <w:color w:val="2e75b5"/>
          <w:sz w:val="24"/>
          <w:szCs w:val="24"/>
          <w:rtl w:val="0"/>
        </w:rPr>
        <w:t xml:space="preserve">2.2 Architecture scolaire – aménagement de l’espace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i w:val="1"/>
          <w:color w:val="e06666"/>
          <w:sz w:val="24"/>
          <w:szCs w:val="24"/>
          <w:rtl w:val="0"/>
        </w:rPr>
        <w:t xml:space="preserve">Echelle “école insérée dans une commune/quartier”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2.2.1 Où se situe votre école (ou le lieu dédié à l’éducation pour les familles en IEF) ? Campagne – ville…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2.2.2 Quels liens l’école entretient-elle avec l’extérieur (hors les murs)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Liens sociaux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Liens culturels – artistiques 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Liens scientifiques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Liens avec la nature environnante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2.2.3. Quelle participation du monde environnant dans l’école ? Parents – associations…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e06666"/>
          <w:sz w:val="24"/>
          <w:szCs w:val="24"/>
          <w:rtl w:val="0"/>
        </w:rPr>
        <w:t xml:space="preserve">Echelle « école »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2.2.4 Comment se présente le bâtiment en termes d’architecture? 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Pouvez-vous joindre l’adresse du site ou des photos svp ? Tout restera anonyme si vous le souhaitez. On peut se positionner entre deux extrêmes de 0 à 10 : bâtiment fermé, type carcéral (0) à bâtiment ouvert, type open-space (10).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2.2.5 L’école est-elle aménagée de façon à pouvoir décloisonner les classes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2.2.6 L’école possède-t-elle des lieux spécifiques et accessibles à tous ? Salle de sport, atelier d’art, jardin potager, autre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2.2.7 Comment les espaces extérieurs dans l’enceinte de l’école sont-ils aménagés et comment sont-ils investis par les élèves et/ou le personnel éducatif 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="240" w:lineRule="auto"/>
        <w:ind w:left="720" w:hanging="360"/>
        <w:contextualSpacing w:val="1"/>
        <w:rPr>
          <w:i w:val="1"/>
          <w:color w:val="444444"/>
          <w:sz w:val="24"/>
          <w:szCs w:val="24"/>
          <w:u w:val="none"/>
        </w:rPr>
      </w:pP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Espaces naturels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="240" w:lineRule="auto"/>
        <w:ind w:left="720" w:hanging="360"/>
        <w:contextualSpacing w:val="1"/>
        <w:rPr>
          <w:i w:val="1"/>
          <w:color w:val="444444"/>
          <w:sz w:val="24"/>
          <w:szCs w:val="24"/>
          <w:u w:val="none"/>
        </w:rPr>
      </w:pP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Cour de récréation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="240" w:lineRule="auto"/>
        <w:ind w:left="720" w:hanging="360"/>
        <w:contextualSpacing w:val="1"/>
        <w:rPr>
          <w:i w:val="1"/>
          <w:color w:val="444444"/>
          <w:sz w:val="24"/>
          <w:szCs w:val="24"/>
          <w:u w:val="none"/>
        </w:rPr>
      </w:pP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Autre ….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e06666"/>
          <w:sz w:val="24"/>
          <w:szCs w:val="24"/>
          <w:rtl w:val="0"/>
        </w:rPr>
        <w:t xml:space="preserve">Echelle classe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2.2.8 Comment avez-vous pensé l’organisation de votre classe en termes d’aménagement de l’espace ?</w:t>
      </w: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Un plan, des photographies ou un croquis illustratif seraient les bienvenus !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2.2.9 Quels principes pédagogiques sous-tendent l’aménagement de votre classe ?  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2.2.10 Sur une échelle de 0 (aucun) à 10 (total), pouvez-vous estimer le degré d’autonomie, d’initiative, de coopération, apprentissages informels  que permet l’aménagement de la classe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2.2.11 Comment cette organisation est-elle gérée ? Stable, mouvante, évolutive. 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2.2.12 Les enfants participent-ils à l’aménagement de leur classe ? De façon formelle, informelle, directive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2.2.13 Comment décriveriez-vous l’ambiance de votre espace-classe ?</w:t>
      </w: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Vous pouvez vous aider des points suivants si vous le souhaitez.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280" w:line="240" w:lineRule="auto"/>
        <w:ind w:left="720" w:hanging="360"/>
        <w:contextualSpacing w:val="1"/>
        <w:rPr>
          <w:b w:val="0"/>
          <w:i w:val="1"/>
          <w:color w:val="44444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444444"/>
          <w:sz w:val="24"/>
          <w:szCs w:val="24"/>
          <w:rtl w:val="0"/>
        </w:rPr>
        <w:t xml:space="preserve">Luminosité (0 à 10, 0 étant obscurité)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i w:val="1"/>
          <w:color w:val="44444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444444"/>
          <w:sz w:val="24"/>
          <w:szCs w:val="24"/>
          <w:rtl w:val="0"/>
        </w:rPr>
        <w:t xml:space="preserve">Couleurs (clairs, pas</w:t>
      </w: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tels, vives…)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i w:val="1"/>
          <w:color w:val="44444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444444"/>
          <w:sz w:val="24"/>
          <w:szCs w:val="24"/>
          <w:rtl w:val="0"/>
        </w:rPr>
        <w:t xml:space="preserve">Mobilier (quel mobilier – quel positionnement)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i w:val="1"/>
          <w:color w:val="44444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444444"/>
          <w:sz w:val="24"/>
          <w:szCs w:val="24"/>
          <w:rtl w:val="0"/>
        </w:rPr>
        <w:t xml:space="preserve">Ouverture vers l’extérieur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i w:val="1"/>
          <w:color w:val="44444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444444"/>
          <w:sz w:val="24"/>
          <w:szCs w:val="24"/>
          <w:rtl w:val="0"/>
        </w:rPr>
        <w:t xml:space="preserve">Portes fermées-ouvertes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i w:val="1"/>
          <w:color w:val="44444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444444"/>
          <w:sz w:val="24"/>
          <w:szCs w:val="24"/>
          <w:rtl w:val="0"/>
        </w:rPr>
        <w:t xml:space="preserve">Fluidité – mobilité – déplacement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i w:val="1"/>
          <w:color w:val="44444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444444"/>
          <w:sz w:val="24"/>
          <w:szCs w:val="24"/>
          <w:rtl w:val="0"/>
        </w:rPr>
        <w:t xml:space="preserve">Densité d’affichage (0 à 10, 0 étant le vide)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i w:val="1"/>
          <w:color w:val="44444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444444"/>
          <w:sz w:val="24"/>
          <w:szCs w:val="24"/>
          <w:rtl w:val="0"/>
        </w:rPr>
        <w:t xml:space="preserve">Densité de matériel à disposition des échelles </w:t>
      </w: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(0 à 10, 0 étant le vide)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i w:val="1"/>
          <w:color w:val="44444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444444"/>
          <w:sz w:val="24"/>
          <w:szCs w:val="24"/>
          <w:rtl w:val="0"/>
        </w:rPr>
        <w:t xml:space="preserve">Présence d’éléments naturels (plantations, fleurs…)  ou vivants (élevage d’insectes, animal dans la classe, etc.)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2.2.14 Avez-vous déjà opéré des changements d’aménagement générant des changements significatifs sur le comportement de la classe ?</w:t>
      </w: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Si oui, pouvez-vous citer un exemple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1c4587"/>
          <w:sz w:val="24"/>
          <w:szCs w:val="24"/>
          <w:rtl w:val="0"/>
        </w:rPr>
        <w:t xml:space="preserve">Catégorie 3 : liens entre les apprentissages et l’environnement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3.1 D’après vous, quelles sont les relations spécifiques entre les apprentissages et l’environnement (scolaire ou non)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3.2 D’après vous, a-t-on besoin d’un espace institutionnel pour apprendre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3.3 Suite à des observations ou des évaluations, avez-vous pu établir des liens entre l’environnement de travail de vos élèves et leurs apprentissages ? 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Pouvez-vous citer des exemples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3.4 Quels bénéfices/inconvénients avez-vous pu retirer du décloisonnement si vous l’avez pratiqué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3.5 Le changement d’environnement ou de lieux d’apprentissage a-t-il permis de lever des blocages d’apprentissages ?</w:t>
      </w: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Si oui, pouvez-vous citer des exemples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1c4587"/>
          <w:sz w:val="24"/>
          <w:szCs w:val="24"/>
          <w:rtl w:val="0"/>
        </w:rPr>
        <w:t xml:space="preserve">Catégorie 4 : L’environnement d’apprentissage et les apprentissages autonomes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4.1 Avez-vous pu observer ou évaluer l’acquisition de nouveaux apprentissages non prévus (non planifiés) liés aux interactions entre l’enfant et son environnement 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4.2 Les enfants investissent-ils spontanément les nouvelles propositions (jeux) laissés à disposition 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4.3 Avez-vous déjà observé des apprentissages autonomes liés à l’environnement de travail préparé 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Si oui, pourriez-vous décrire de quels apprentissages il s’agissait et quel était l’environnement de travail en question.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4.4 Quels apprentissages n’aviez-vous pas prévu et qui se sont réalisés grâce à l’environnement-classe (ou un autre environnement) ? 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Pouvez-vous citer quelques exemples ?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4.5 Selon vous, quel environnement, quels aménagements favoriseraient l’autonomie d’apprentissage des élèves, en partant de l’échelle de la classe à l’échelle de l’école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