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color w:val="20124d"/>
          <w:sz w:val="28"/>
          <w:szCs w:val="28"/>
          <w:rtl w:val="0"/>
        </w:rPr>
        <w:t xml:space="preserve">Questionnaire de recherche – mémoire « L’environnement peut-il être un professeur ? »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80" w:before="280" w:line="240" w:lineRule="auto"/>
        <w:contextualSpacing w:val="0"/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Soyez naturels et répondez comme bon vous semble. Ce n’est pas un examen écrit 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80" w:before="0" w:line="480" w:lineRule="auto"/>
        <w:contextualSpacing w:val="0"/>
      </w:pPr>
      <w:r w:rsidDel="00000000" w:rsidR="00000000" w:rsidRPr="00000000">
        <w:rPr>
          <w:i w:val="1"/>
          <w:color w:val="1c4587"/>
          <w:sz w:val="24"/>
          <w:szCs w:val="24"/>
          <w:rtl w:val="0"/>
        </w:rPr>
        <w:t xml:space="preserve">Catégorie 1 : A propos de vous</w:t>
      </w:r>
      <w:r w:rsidDel="00000000" w:rsidR="00000000" w:rsidRPr="00000000">
        <w:rPr>
          <w:i w:val="1"/>
          <w:color w:val="444444"/>
          <w:sz w:val="24"/>
          <w:szCs w:val="24"/>
          <w:rtl w:val="0"/>
        </w:rPr>
        <w:t xml:space="preserve"> </w:t>
        <w:br w:type="textWrapping"/>
      </w:r>
      <w:r w:rsidDel="00000000" w:rsidR="00000000" w:rsidRPr="00000000">
        <w:rPr>
          <w:color w:val="444444"/>
          <w:sz w:val="24"/>
          <w:szCs w:val="24"/>
          <w:rtl w:val="0"/>
        </w:rPr>
        <w:t xml:space="preserve">1.1 Quel âge avez-vous ?</w:t>
        <w:br w:type="textWrapping"/>
        <w:t xml:space="preserve">1.2 Quelle est votre profession ?</w:t>
      </w:r>
    </w:p>
    <w:p w:rsidR="00000000" w:rsidDel="00000000" w:rsidP="00000000" w:rsidRDefault="00000000" w:rsidRPr="00000000">
      <w:pPr>
        <w:spacing w:after="280" w:before="0" w:line="480" w:lineRule="auto"/>
        <w:contextualSpacing w:val="0"/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1.3 Quel est votre niveau d’études ?</w:t>
        <w:br w:type="textWrapping"/>
        <w:t xml:space="preserve">1.4 Habitez-vous en ville ou à la campagne ? (combien d’habitants ?)</w:t>
      </w:r>
    </w:p>
    <w:p w:rsidR="00000000" w:rsidDel="00000000" w:rsidP="00000000" w:rsidRDefault="00000000" w:rsidRPr="00000000">
      <w:pPr>
        <w:spacing w:after="280" w:before="0" w:line="240" w:lineRule="auto"/>
        <w:contextualSpacing w:val="0"/>
      </w:pPr>
      <w:r w:rsidDel="00000000" w:rsidR="00000000" w:rsidRPr="00000000">
        <w:rPr>
          <w:color w:val="444444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i w:val="1"/>
          <w:color w:val="1c4587"/>
          <w:sz w:val="24"/>
          <w:szCs w:val="24"/>
          <w:rtl w:val="0"/>
        </w:rPr>
        <w:t xml:space="preserve">Catégorie 2 : A propos de votre pratique professionnelle</w:t>
      </w:r>
    </w:p>
    <w:p w:rsidR="00000000" w:rsidDel="00000000" w:rsidP="00000000" w:rsidRDefault="00000000" w:rsidRPr="00000000">
      <w:pPr>
        <w:spacing w:after="0" w:before="280" w:line="240" w:lineRule="auto"/>
        <w:contextualSpacing w:val="0"/>
      </w:pPr>
      <w:r w:rsidDel="00000000" w:rsidR="00000000" w:rsidRPr="00000000">
        <w:rPr>
          <w:i w:val="1"/>
          <w:color w:val="2e75b5"/>
          <w:sz w:val="24"/>
          <w:szCs w:val="24"/>
          <w:rtl w:val="0"/>
        </w:rPr>
        <w:t xml:space="preserve">2.1 Questions générales :</w:t>
      </w:r>
    </w:p>
    <w:p w:rsidR="00000000" w:rsidDel="00000000" w:rsidP="00000000" w:rsidRDefault="00000000" w:rsidRPr="00000000">
      <w:pPr>
        <w:spacing w:after="0" w:before="280" w:line="240" w:lineRule="auto"/>
        <w:contextualSpacing w:val="0"/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2.1.1 Où travaillez-vous ? Dans une école sous-contrat, hors-contrat ou faites-vous l’école à la maison ?</w:t>
      </w:r>
    </w:p>
    <w:p w:rsidR="00000000" w:rsidDel="00000000" w:rsidP="00000000" w:rsidRDefault="00000000" w:rsidRPr="00000000">
      <w:pPr>
        <w:spacing w:after="0" w:before="280" w:line="240" w:lineRule="auto"/>
        <w:contextualSpacing w:val="0"/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2.1.2. Quelle est la tranche d’âge de vos élèves (ou quel cycle) ? (3-6 ans + 7-10 ans + 11-13 ans)</w:t>
      </w:r>
    </w:p>
    <w:p w:rsidR="00000000" w:rsidDel="00000000" w:rsidP="00000000" w:rsidRDefault="00000000" w:rsidRPr="00000000">
      <w:pPr>
        <w:spacing w:after="0" w:before="280" w:line="240" w:lineRule="auto"/>
        <w:contextualSpacing w:val="0"/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2.1.3 Quel modèle ou quelles références pédagogiques suivez-vous ? </w:t>
      </w:r>
      <w:r w:rsidDel="00000000" w:rsidR="00000000" w:rsidRPr="00000000">
        <w:rPr>
          <w:color w:val="444444"/>
          <w:sz w:val="20"/>
          <w:szCs w:val="20"/>
          <w:rtl w:val="0"/>
        </w:rPr>
        <w:t xml:space="preserve">Vous pouvez développer !</w:t>
      </w:r>
    </w:p>
    <w:p w:rsidR="00000000" w:rsidDel="00000000" w:rsidP="00000000" w:rsidRDefault="00000000" w:rsidRPr="00000000">
      <w:pPr>
        <w:spacing w:after="0" w:before="280" w:line="240" w:lineRule="auto"/>
        <w:contextualSpacing w:val="0"/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2.1.4 Quelle est votre ancienneté dans le métier (moins de 5 ans ; 5-15 ans ; + 15 ans) ?</w:t>
      </w:r>
    </w:p>
    <w:p w:rsidR="00000000" w:rsidDel="00000000" w:rsidP="00000000" w:rsidRDefault="00000000" w:rsidRPr="00000000">
      <w:pPr>
        <w:spacing w:after="0" w:before="28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280" w:line="240" w:lineRule="auto"/>
        <w:contextualSpacing w:val="0"/>
      </w:pPr>
      <w:r w:rsidDel="00000000" w:rsidR="00000000" w:rsidRPr="00000000">
        <w:rPr>
          <w:i w:val="1"/>
          <w:color w:val="2e75b5"/>
          <w:sz w:val="24"/>
          <w:szCs w:val="24"/>
          <w:rtl w:val="0"/>
        </w:rPr>
        <w:t xml:space="preserve">2.2 Architecture scolaire – aménagement de l’espace</w:t>
      </w:r>
    </w:p>
    <w:p w:rsidR="00000000" w:rsidDel="00000000" w:rsidP="00000000" w:rsidRDefault="00000000" w:rsidRPr="00000000">
      <w:pPr>
        <w:spacing w:after="0" w:before="280" w:line="240" w:lineRule="auto"/>
        <w:contextualSpacing w:val="0"/>
      </w:pPr>
      <w:r w:rsidDel="00000000" w:rsidR="00000000" w:rsidRPr="00000000">
        <w:rPr>
          <w:i w:val="1"/>
          <w:color w:val="e06666"/>
          <w:sz w:val="24"/>
          <w:szCs w:val="24"/>
          <w:rtl w:val="0"/>
        </w:rPr>
        <w:t xml:space="preserve">Echelle “école insérée dans une commune/quartier”</w:t>
      </w:r>
    </w:p>
    <w:p w:rsidR="00000000" w:rsidDel="00000000" w:rsidP="00000000" w:rsidRDefault="00000000" w:rsidRPr="00000000">
      <w:pPr>
        <w:spacing w:after="0" w:before="280" w:line="240" w:lineRule="auto"/>
        <w:contextualSpacing w:val="0"/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2.2.1 Où se situe votre école (ou le lieu dédié à l’éducation pour les familles en IEF) ? Campagne – ville…</w:t>
      </w:r>
    </w:p>
    <w:p w:rsidR="00000000" w:rsidDel="00000000" w:rsidP="00000000" w:rsidRDefault="00000000" w:rsidRPr="00000000">
      <w:pPr>
        <w:spacing w:after="0" w:before="280" w:line="240" w:lineRule="auto"/>
        <w:contextualSpacing w:val="0"/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2.2.2 Quels liens l’école entretient-elle avec l’extérieur (hors les murs) ?</w:t>
      </w:r>
    </w:p>
    <w:p w:rsidR="00000000" w:rsidDel="00000000" w:rsidP="00000000" w:rsidRDefault="00000000" w:rsidRPr="00000000">
      <w:pPr>
        <w:spacing w:after="0" w:before="280" w:line="240" w:lineRule="auto"/>
        <w:contextualSpacing w:val="0"/>
      </w:pPr>
      <w:r w:rsidDel="00000000" w:rsidR="00000000" w:rsidRPr="00000000">
        <w:rPr>
          <w:i w:val="1"/>
          <w:color w:val="444444"/>
          <w:sz w:val="20"/>
          <w:szCs w:val="20"/>
          <w:rtl w:val="0"/>
        </w:rPr>
        <w:t xml:space="preserve">Liens sociaux ?</w:t>
      </w:r>
    </w:p>
    <w:p w:rsidR="00000000" w:rsidDel="00000000" w:rsidP="00000000" w:rsidRDefault="00000000" w:rsidRPr="00000000">
      <w:pPr>
        <w:spacing w:after="0" w:before="280" w:line="240" w:lineRule="auto"/>
        <w:contextualSpacing w:val="0"/>
      </w:pPr>
      <w:r w:rsidDel="00000000" w:rsidR="00000000" w:rsidRPr="00000000">
        <w:rPr>
          <w:i w:val="1"/>
          <w:color w:val="444444"/>
          <w:sz w:val="20"/>
          <w:szCs w:val="20"/>
          <w:rtl w:val="0"/>
        </w:rPr>
        <w:t xml:space="preserve">Liens culturels – artistiques ?</w:t>
      </w:r>
    </w:p>
    <w:p w:rsidR="00000000" w:rsidDel="00000000" w:rsidP="00000000" w:rsidRDefault="00000000" w:rsidRPr="00000000">
      <w:pPr>
        <w:spacing w:after="0" w:before="280" w:line="240" w:lineRule="auto"/>
        <w:contextualSpacing w:val="0"/>
      </w:pPr>
      <w:r w:rsidDel="00000000" w:rsidR="00000000" w:rsidRPr="00000000">
        <w:rPr>
          <w:i w:val="1"/>
          <w:color w:val="444444"/>
          <w:sz w:val="20"/>
          <w:szCs w:val="20"/>
          <w:rtl w:val="0"/>
        </w:rPr>
        <w:t xml:space="preserve">Liens scientifiques ?</w:t>
      </w:r>
    </w:p>
    <w:p w:rsidR="00000000" w:rsidDel="00000000" w:rsidP="00000000" w:rsidRDefault="00000000" w:rsidRPr="00000000">
      <w:pPr>
        <w:spacing w:after="0" w:before="280" w:line="240" w:lineRule="auto"/>
        <w:contextualSpacing w:val="0"/>
      </w:pPr>
      <w:r w:rsidDel="00000000" w:rsidR="00000000" w:rsidRPr="00000000">
        <w:rPr>
          <w:i w:val="1"/>
          <w:color w:val="444444"/>
          <w:sz w:val="20"/>
          <w:szCs w:val="20"/>
          <w:rtl w:val="0"/>
        </w:rPr>
        <w:t xml:space="preserve">Liens avec la nature environnante ?</w:t>
      </w:r>
    </w:p>
    <w:p w:rsidR="00000000" w:rsidDel="00000000" w:rsidP="00000000" w:rsidRDefault="00000000" w:rsidRPr="00000000">
      <w:pPr>
        <w:spacing w:after="0" w:before="28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280" w:line="240" w:lineRule="auto"/>
        <w:contextualSpacing w:val="0"/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2.2.3. Quelle participation du monde environnant dans l’école ? Parents – associations…</w:t>
      </w:r>
    </w:p>
    <w:p w:rsidR="00000000" w:rsidDel="00000000" w:rsidP="00000000" w:rsidRDefault="00000000" w:rsidRPr="00000000">
      <w:pPr>
        <w:spacing w:after="0" w:before="28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280" w:line="240" w:lineRule="auto"/>
        <w:contextualSpacing w:val="0"/>
      </w:pPr>
      <w:r w:rsidDel="00000000" w:rsidR="00000000" w:rsidRPr="00000000">
        <w:rPr>
          <w:color w:val="e06666"/>
          <w:sz w:val="24"/>
          <w:szCs w:val="24"/>
          <w:rtl w:val="0"/>
        </w:rPr>
        <w:t xml:space="preserve">Echelle « école »</w:t>
      </w:r>
    </w:p>
    <w:p w:rsidR="00000000" w:rsidDel="00000000" w:rsidP="00000000" w:rsidRDefault="00000000" w:rsidRPr="00000000">
      <w:pPr>
        <w:spacing w:after="0" w:before="280" w:line="240" w:lineRule="auto"/>
        <w:contextualSpacing w:val="0"/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2.2.4 Comment se présente le bâtiment en termes d’architecture? </w:t>
      </w:r>
      <w:r w:rsidDel="00000000" w:rsidR="00000000" w:rsidRPr="00000000">
        <w:rPr>
          <w:i w:val="1"/>
          <w:color w:val="444444"/>
          <w:sz w:val="20"/>
          <w:szCs w:val="20"/>
          <w:rtl w:val="0"/>
        </w:rPr>
        <w:t xml:space="preserve">Pouvez-vous joindre l’adresse du site ou des photos svp ? Tout restera anonyme si vous le souhaitez. On peut se positionner entre deux extrêmes de 0 à 10 : bâtiment fermé, type carcéral (0) à bâtiment ouvert, type open-space (10).</w:t>
      </w:r>
    </w:p>
    <w:p w:rsidR="00000000" w:rsidDel="00000000" w:rsidP="00000000" w:rsidRDefault="00000000" w:rsidRPr="00000000">
      <w:pPr>
        <w:spacing w:after="0" w:before="280" w:line="240" w:lineRule="auto"/>
        <w:contextualSpacing w:val="0"/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2.2.5 L’école est-elle aménagée de façon à pouvoir décloisonner les classes ?</w:t>
      </w:r>
    </w:p>
    <w:p w:rsidR="00000000" w:rsidDel="00000000" w:rsidP="00000000" w:rsidRDefault="00000000" w:rsidRPr="00000000">
      <w:pPr>
        <w:spacing w:after="0" w:before="280" w:line="240" w:lineRule="auto"/>
        <w:contextualSpacing w:val="0"/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2.2.6 L’école possède-t-elle des lieux spécifiques et accessibles à tous ? Salle de sport, atelier d’art, jardin potager, autre ?</w:t>
      </w:r>
    </w:p>
    <w:p w:rsidR="00000000" w:rsidDel="00000000" w:rsidP="00000000" w:rsidRDefault="00000000" w:rsidRPr="00000000">
      <w:pPr>
        <w:spacing w:after="0" w:before="280" w:line="240" w:lineRule="auto"/>
        <w:contextualSpacing w:val="0"/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2.2.7 Comment les espaces extérieurs dans l’enceinte de l’école sont-ils aménagés et comment sont-ils investis par les élèves et/ou le personnel éducatif ?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280" w:line="240" w:lineRule="auto"/>
        <w:ind w:left="720" w:hanging="360"/>
        <w:contextualSpacing w:val="1"/>
        <w:rPr>
          <w:i w:val="1"/>
          <w:color w:val="444444"/>
          <w:sz w:val="24"/>
          <w:szCs w:val="24"/>
          <w:u w:val="none"/>
        </w:rPr>
      </w:pPr>
      <w:r w:rsidDel="00000000" w:rsidR="00000000" w:rsidRPr="00000000">
        <w:rPr>
          <w:i w:val="1"/>
          <w:color w:val="444444"/>
          <w:sz w:val="24"/>
          <w:szCs w:val="24"/>
          <w:rtl w:val="0"/>
        </w:rPr>
        <w:t xml:space="preserve">Espaces naturels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280" w:line="240" w:lineRule="auto"/>
        <w:ind w:left="720" w:hanging="360"/>
        <w:contextualSpacing w:val="1"/>
        <w:rPr>
          <w:i w:val="1"/>
          <w:color w:val="444444"/>
          <w:sz w:val="24"/>
          <w:szCs w:val="24"/>
          <w:u w:val="none"/>
        </w:rPr>
      </w:pPr>
      <w:r w:rsidDel="00000000" w:rsidR="00000000" w:rsidRPr="00000000">
        <w:rPr>
          <w:i w:val="1"/>
          <w:color w:val="444444"/>
          <w:sz w:val="24"/>
          <w:szCs w:val="24"/>
          <w:rtl w:val="0"/>
        </w:rPr>
        <w:t xml:space="preserve">Cour de récréation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280" w:line="240" w:lineRule="auto"/>
        <w:ind w:left="720" w:hanging="360"/>
        <w:contextualSpacing w:val="1"/>
        <w:rPr>
          <w:i w:val="1"/>
          <w:color w:val="444444"/>
          <w:sz w:val="24"/>
          <w:szCs w:val="24"/>
          <w:u w:val="none"/>
        </w:rPr>
      </w:pPr>
      <w:r w:rsidDel="00000000" w:rsidR="00000000" w:rsidRPr="00000000">
        <w:rPr>
          <w:i w:val="1"/>
          <w:color w:val="444444"/>
          <w:sz w:val="24"/>
          <w:szCs w:val="24"/>
          <w:rtl w:val="0"/>
        </w:rPr>
        <w:t xml:space="preserve">Autre ….</w:t>
      </w:r>
    </w:p>
    <w:p w:rsidR="00000000" w:rsidDel="00000000" w:rsidP="00000000" w:rsidRDefault="00000000" w:rsidRPr="00000000">
      <w:pPr>
        <w:spacing w:after="0" w:before="28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280" w:line="240" w:lineRule="auto"/>
        <w:contextualSpacing w:val="0"/>
      </w:pPr>
      <w:r w:rsidDel="00000000" w:rsidR="00000000" w:rsidRPr="00000000">
        <w:rPr>
          <w:color w:val="e06666"/>
          <w:sz w:val="24"/>
          <w:szCs w:val="24"/>
          <w:rtl w:val="0"/>
        </w:rPr>
        <w:t xml:space="preserve">Echelle classe</w:t>
      </w:r>
    </w:p>
    <w:p w:rsidR="00000000" w:rsidDel="00000000" w:rsidP="00000000" w:rsidRDefault="00000000" w:rsidRPr="00000000">
      <w:pPr>
        <w:spacing w:after="0" w:before="280" w:line="240" w:lineRule="auto"/>
        <w:contextualSpacing w:val="0"/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2.2.8 Comment avez-vous pensé l’organisation de votre classe en termes d’aménagement de l’espace ?</w:t>
      </w:r>
      <w:r w:rsidDel="00000000" w:rsidR="00000000" w:rsidRPr="00000000">
        <w:rPr>
          <w:i w:val="1"/>
          <w:color w:val="444444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color w:val="444444"/>
          <w:sz w:val="20"/>
          <w:szCs w:val="20"/>
          <w:rtl w:val="0"/>
        </w:rPr>
        <w:t xml:space="preserve">Un plan, des photographies ou un croquis illustratif seraient les bienvenus !</w:t>
      </w:r>
    </w:p>
    <w:p w:rsidR="00000000" w:rsidDel="00000000" w:rsidP="00000000" w:rsidRDefault="00000000" w:rsidRPr="00000000">
      <w:pPr>
        <w:spacing w:after="0" w:before="280" w:line="240" w:lineRule="auto"/>
        <w:contextualSpacing w:val="0"/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2.2.9 Quels principes pédagogiques sous-tendent l’aménagement de votre classe ?  </w:t>
      </w:r>
    </w:p>
    <w:p w:rsidR="00000000" w:rsidDel="00000000" w:rsidP="00000000" w:rsidRDefault="00000000" w:rsidRPr="00000000">
      <w:pPr>
        <w:spacing w:after="0" w:before="280" w:line="240" w:lineRule="auto"/>
        <w:contextualSpacing w:val="0"/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2.2.10 Sur une échelle de 0 (aucun) à 10 (total), pouvez-vous estimer le degré d’autonomie, d’initiative, de coopération, apprentissages informels  que permet l’aménagement de la classe ?</w:t>
      </w:r>
    </w:p>
    <w:p w:rsidR="00000000" w:rsidDel="00000000" w:rsidP="00000000" w:rsidRDefault="00000000" w:rsidRPr="00000000">
      <w:pPr>
        <w:spacing w:after="0" w:before="280" w:line="240" w:lineRule="auto"/>
        <w:contextualSpacing w:val="0"/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2.2.11 Comment cette organisation est-elle gérée ? Stable, mouvante, évolutive. </w:t>
      </w:r>
    </w:p>
    <w:p w:rsidR="00000000" w:rsidDel="00000000" w:rsidP="00000000" w:rsidRDefault="00000000" w:rsidRPr="00000000">
      <w:pPr>
        <w:spacing w:after="0" w:before="280" w:line="240" w:lineRule="auto"/>
        <w:contextualSpacing w:val="0"/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2.2.12 Les enfants participent-ils à l’aménagement de leur classe ? De façon formelle, informelle, directive ?</w:t>
      </w:r>
    </w:p>
    <w:p w:rsidR="00000000" w:rsidDel="00000000" w:rsidP="00000000" w:rsidRDefault="00000000" w:rsidRPr="00000000">
      <w:pPr>
        <w:spacing w:after="0" w:before="280" w:line="240" w:lineRule="auto"/>
        <w:contextualSpacing w:val="0"/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2.2.13 Comment décriveriez-vous l’ambiance de votre espace-classe ?</w:t>
      </w:r>
      <w:r w:rsidDel="00000000" w:rsidR="00000000" w:rsidRPr="00000000">
        <w:rPr>
          <w:i w:val="1"/>
          <w:color w:val="444444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color w:val="444444"/>
          <w:sz w:val="20"/>
          <w:szCs w:val="20"/>
          <w:rtl w:val="0"/>
        </w:rPr>
        <w:t xml:space="preserve">Vous pouvez vous aider des points suivants si vous le souhaitez.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280" w:line="240" w:lineRule="auto"/>
        <w:ind w:left="720" w:hanging="360"/>
        <w:contextualSpacing w:val="1"/>
        <w:rPr>
          <w:b w:val="0"/>
          <w:i w:val="1"/>
          <w:color w:val="444444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444444"/>
          <w:sz w:val="24"/>
          <w:szCs w:val="24"/>
          <w:rtl w:val="0"/>
        </w:rPr>
        <w:t xml:space="preserve">Luminosité (0 à 10, 0 étant obscurité)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>
          <w:b w:val="0"/>
          <w:i w:val="1"/>
          <w:color w:val="444444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444444"/>
          <w:sz w:val="24"/>
          <w:szCs w:val="24"/>
          <w:rtl w:val="0"/>
        </w:rPr>
        <w:t xml:space="preserve">Couleurs (clairs, pas</w:t>
      </w:r>
      <w:r w:rsidDel="00000000" w:rsidR="00000000" w:rsidRPr="00000000">
        <w:rPr>
          <w:i w:val="1"/>
          <w:color w:val="444444"/>
          <w:sz w:val="24"/>
          <w:szCs w:val="24"/>
          <w:rtl w:val="0"/>
        </w:rPr>
        <w:t xml:space="preserve">tels, vives…)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>
          <w:b w:val="0"/>
          <w:i w:val="1"/>
          <w:color w:val="444444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444444"/>
          <w:sz w:val="24"/>
          <w:szCs w:val="24"/>
          <w:rtl w:val="0"/>
        </w:rPr>
        <w:t xml:space="preserve">Mobilier (quel mobilier – quel positionnement)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>
          <w:b w:val="0"/>
          <w:i w:val="1"/>
          <w:color w:val="444444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444444"/>
          <w:sz w:val="24"/>
          <w:szCs w:val="24"/>
          <w:rtl w:val="0"/>
        </w:rPr>
        <w:t xml:space="preserve">Ouverture vers l’extérieur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>
          <w:b w:val="0"/>
          <w:i w:val="1"/>
          <w:color w:val="444444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444444"/>
          <w:sz w:val="24"/>
          <w:szCs w:val="24"/>
          <w:rtl w:val="0"/>
        </w:rPr>
        <w:t xml:space="preserve">Portes fermées-ouvertes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>
          <w:b w:val="0"/>
          <w:i w:val="1"/>
          <w:color w:val="444444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444444"/>
          <w:sz w:val="24"/>
          <w:szCs w:val="24"/>
          <w:rtl w:val="0"/>
        </w:rPr>
        <w:t xml:space="preserve">Fluidité – mobilité – déplacement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>
          <w:b w:val="0"/>
          <w:i w:val="1"/>
          <w:color w:val="444444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444444"/>
          <w:sz w:val="24"/>
          <w:szCs w:val="24"/>
          <w:rtl w:val="0"/>
        </w:rPr>
        <w:t xml:space="preserve">Densité d’affichage (0 à 10, 0 étant le vide)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>
          <w:b w:val="0"/>
          <w:i w:val="1"/>
          <w:color w:val="444444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444444"/>
          <w:sz w:val="24"/>
          <w:szCs w:val="24"/>
          <w:rtl w:val="0"/>
        </w:rPr>
        <w:t xml:space="preserve">Densité de matériel à disposition des échelles </w:t>
      </w:r>
      <w:r w:rsidDel="00000000" w:rsidR="00000000" w:rsidRPr="00000000">
        <w:rPr>
          <w:i w:val="1"/>
          <w:color w:val="444444"/>
          <w:sz w:val="24"/>
          <w:szCs w:val="24"/>
          <w:rtl w:val="0"/>
        </w:rPr>
        <w:t xml:space="preserve">(0 à 10, 0 étant le vide)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>
          <w:b w:val="0"/>
          <w:i w:val="1"/>
          <w:color w:val="444444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444444"/>
          <w:sz w:val="24"/>
          <w:szCs w:val="24"/>
          <w:rtl w:val="0"/>
        </w:rPr>
        <w:t xml:space="preserve">Présence d’éléments naturels (plantations, fleurs…)  ou vivants (élevage d’insectes, animal dans la classe, etc.)</w:t>
      </w:r>
    </w:p>
    <w:p w:rsidR="00000000" w:rsidDel="00000000" w:rsidP="00000000" w:rsidRDefault="00000000" w:rsidRPr="00000000">
      <w:pPr>
        <w:spacing w:after="0" w:before="280" w:line="240" w:lineRule="auto"/>
        <w:contextualSpacing w:val="0"/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2.2.14 Avez-vous déjà opéré des changements d’aménagement générant des changements significatifs sur le comportement de la classe ?</w:t>
      </w:r>
      <w:r w:rsidDel="00000000" w:rsidR="00000000" w:rsidRPr="00000000">
        <w:rPr>
          <w:i w:val="1"/>
          <w:color w:val="444444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color w:val="444444"/>
          <w:sz w:val="20"/>
          <w:szCs w:val="20"/>
          <w:rtl w:val="0"/>
        </w:rPr>
        <w:t xml:space="preserve">Si oui, pouvez-vous citer un exemple ?</w:t>
      </w:r>
    </w:p>
    <w:p w:rsidR="00000000" w:rsidDel="00000000" w:rsidP="00000000" w:rsidRDefault="00000000" w:rsidRPr="00000000">
      <w:pPr>
        <w:spacing w:after="0" w:before="28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280" w:line="240" w:lineRule="auto"/>
        <w:contextualSpacing w:val="0"/>
      </w:pPr>
      <w:r w:rsidDel="00000000" w:rsidR="00000000" w:rsidRPr="00000000">
        <w:rPr>
          <w:color w:val="1c4587"/>
          <w:sz w:val="24"/>
          <w:szCs w:val="24"/>
          <w:rtl w:val="0"/>
        </w:rPr>
        <w:t xml:space="preserve">Catégorie 3 : liens entre les apprentissages et l’environnement</w:t>
      </w:r>
    </w:p>
    <w:p w:rsidR="00000000" w:rsidDel="00000000" w:rsidP="00000000" w:rsidRDefault="00000000" w:rsidRPr="00000000">
      <w:pPr>
        <w:spacing w:after="0" w:before="280" w:line="240" w:lineRule="auto"/>
        <w:contextualSpacing w:val="0"/>
      </w:pPr>
      <w:r w:rsidDel="00000000" w:rsidR="00000000" w:rsidRPr="00000000">
        <w:rPr>
          <w:color w:val="434343"/>
          <w:sz w:val="24"/>
          <w:szCs w:val="24"/>
          <w:rtl w:val="0"/>
        </w:rPr>
        <w:t xml:space="preserve">3.1 D’après vous, quelles sont les relations spécifiques entre les apprentissages et l’environnement (scolaire ou non) ?</w:t>
      </w:r>
    </w:p>
    <w:p w:rsidR="00000000" w:rsidDel="00000000" w:rsidP="00000000" w:rsidRDefault="00000000" w:rsidRPr="00000000">
      <w:pPr>
        <w:spacing w:after="0" w:before="280" w:line="240" w:lineRule="auto"/>
        <w:contextualSpacing w:val="0"/>
      </w:pPr>
      <w:r w:rsidDel="00000000" w:rsidR="00000000" w:rsidRPr="00000000">
        <w:rPr>
          <w:color w:val="434343"/>
          <w:sz w:val="24"/>
          <w:szCs w:val="24"/>
          <w:rtl w:val="0"/>
        </w:rPr>
        <w:t xml:space="preserve">3.2 D’après vous, a-t-on besoin d’un espace institutionnel pour apprendre ?</w:t>
      </w:r>
    </w:p>
    <w:p w:rsidR="00000000" w:rsidDel="00000000" w:rsidP="00000000" w:rsidRDefault="00000000" w:rsidRPr="00000000">
      <w:pPr>
        <w:spacing w:after="0" w:before="280" w:line="240" w:lineRule="auto"/>
        <w:contextualSpacing w:val="0"/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3.3 Suite à des observations ou des évaluations, avez-vous pu établir des liens entre l’environnement de travail de vos élèves et leurs apprentissages ? </w:t>
      </w:r>
      <w:r w:rsidDel="00000000" w:rsidR="00000000" w:rsidRPr="00000000">
        <w:rPr>
          <w:i w:val="1"/>
          <w:color w:val="444444"/>
          <w:sz w:val="20"/>
          <w:szCs w:val="20"/>
          <w:rtl w:val="0"/>
        </w:rPr>
        <w:t xml:space="preserve">Pouvez-vous citer des exemples ?</w:t>
      </w:r>
    </w:p>
    <w:p w:rsidR="00000000" w:rsidDel="00000000" w:rsidP="00000000" w:rsidRDefault="00000000" w:rsidRPr="00000000">
      <w:pPr>
        <w:spacing w:after="0" w:before="280" w:line="240" w:lineRule="auto"/>
        <w:contextualSpacing w:val="0"/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3.4 Quels bénéfices/inconvénients avez-vous pu retirer du décloisonnement si vous l’avez pratiqué ?</w:t>
      </w:r>
    </w:p>
    <w:p w:rsidR="00000000" w:rsidDel="00000000" w:rsidP="00000000" w:rsidRDefault="00000000" w:rsidRPr="00000000">
      <w:pPr>
        <w:spacing w:after="0" w:before="280" w:line="240" w:lineRule="auto"/>
        <w:contextualSpacing w:val="0"/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3.5 Le changement d’environnement ou de lieux d’apprentissage a-t-il permis de lever des blocages d’apprentissages ?</w:t>
      </w:r>
      <w:r w:rsidDel="00000000" w:rsidR="00000000" w:rsidRPr="00000000">
        <w:rPr>
          <w:i w:val="1"/>
          <w:color w:val="444444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color w:val="444444"/>
          <w:sz w:val="20"/>
          <w:szCs w:val="20"/>
          <w:rtl w:val="0"/>
        </w:rPr>
        <w:t xml:space="preserve">Si oui, pouvez-vous citer des exemples ?</w:t>
      </w:r>
    </w:p>
    <w:p w:rsidR="00000000" w:rsidDel="00000000" w:rsidP="00000000" w:rsidRDefault="00000000" w:rsidRPr="00000000">
      <w:pPr>
        <w:spacing w:after="0" w:before="28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28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28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28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280" w:line="240" w:lineRule="auto"/>
        <w:contextualSpacing w:val="0"/>
      </w:pPr>
      <w:r w:rsidDel="00000000" w:rsidR="00000000" w:rsidRPr="00000000">
        <w:rPr>
          <w:color w:val="1c4587"/>
          <w:sz w:val="24"/>
          <w:szCs w:val="24"/>
          <w:rtl w:val="0"/>
        </w:rPr>
        <w:t xml:space="preserve">Catégorie 4 : L’environnement d’apprentissage et les apprentissages autonomes</w:t>
      </w:r>
    </w:p>
    <w:p w:rsidR="00000000" w:rsidDel="00000000" w:rsidP="00000000" w:rsidRDefault="00000000" w:rsidRPr="00000000">
      <w:pPr>
        <w:spacing w:after="0" w:before="280" w:line="240" w:lineRule="auto"/>
        <w:contextualSpacing w:val="0"/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4.1 Avez-vous pu observer ou évaluer l’acquisition de nouveaux apprentissages non prévus (non planifiés) liés aux interactions entre l’enfant et son environnement ?</w:t>
      </w:r>
    </w:p>
    <w:p w:rsidR="00000000" w:rsidDel="00000000" w:rsidP="00000000" w:rsidRDefault="00000000" w:rsidRPr="00000000">
      <w:pPr>
        <w:spacing w:after="0" w:before="280" w:line="240" w:lineRule="auto"/>
        <w:contextualSpacing w:val="0"/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4.2 Les enfants investissent-ils spontanément les nouvelles propositions (jeux) laissés à disposition ?</w:t>
      </w:r>
    </w:p>
    <w:p w:rsidR="00000000" w:rsidDel="00000000" w:rsidP="00000000" w:rsidRDefault="00000000" w:rsidRPr="00000000">
      <w:pPr>
        <w:spacing w:after="0" w:before="280" w:line="240" w:lineRule="auto"/>
        <w:contextualSpacing w:val="0"/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4.3 Avez-vous déjà observé des apprentissages autonomes liés à l’environnement de travail préparé ?</w:t>
      </w:r>
    </w:p>
    <w:p w:rsidR="00000000" w:rsidDel="00000000" w:rsidP="00000000" w:rsidRDefault="00000000" w:rsidRPr="00000000">
      <w:pPr>
        <w:spacing w:after="0" w:before="280" w:line="240" w:lineRule="auto"/>
        <w:contextualSpacing w:val="0"/>
      </w:pPr>
      <w:r w:rsidDel="00000000" w:rsidR="00000000" w:rsidRPr="00000000">
        <w:rPr>
          <w:i w:val="1"/>
          <w:color w:val="444444"/>
          <w:sz w:val="20"/>
          <w:szCs w:val="20"/>
          <w:rtl w:val="0"/>
        </w:rPr>
        <w:t xml:space="preserve">Si oui, pourriez-vous décrire de quels apprentissages il s’agissait et quel était l’environnement de travail en question.</w:t>
      </w:r>
    </w:p>
    <w:p w:rsidR="00000000" w:rsidDel="00000000" w:rsidP="00000000" w:rsidRDefault="00000000" w:rsidRPr="00000000">
      <w:pPr>
        <w:spacing w:after="0" w:before="280" w:line="240" w:lineRule="auto"/>
        <w:contextualSpacing w:val="0"/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4.4 Quels apprentissages n’aviez-vous pas prévu et qui se sont réalisés grâce à l’environnement-classe (ou un autre environnement) ? </w:t>
      </w:r>
    </w:p>
    <w:p w:rsidR="00000000" w:rsidDel="00000000" w:rsidP="00000000" w:rsidRDefault="00000000" w:rsidRPr="00000000">
      <w:pPr>
        <w:spacing w:after="0" w:before="280" w:line="240" w:lineRule="auto"/>
        <w:contextualSpacing w:val="0"/>
      </w:pPr>
      <w:r w:rsidDel="00000000" w:rsidR="00000000" w:rsidRPr="00000000">
        <w:rPr>
          <w:i w:val="1"/>
          <w:color w:val="444444"/>
          <w:sz w:val="20"/>
          <w:szCs w:val="20"/>
          <w:rtl w:val="0"/>
        </w:rPr>
        <w:t xml:space="preserve">Pouvez-vous citer quelques exemples ?</w:t>
      </w:r>
    </w:p>
    <w:p w:rsidR="00000000" w:rsidDel="00000000" w:rsidP="00000000" w:rsidRDefault="00000000" w:rsidRPr="00000000">
      <w:pPr>
        <w:spacing w:after="0" w:before="280" w:line="240" w:lineRule="auto"/>
        <w:contextualSpacing w:val="0"/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4.5 Selon vous, quel environnement, quels aménagements favoriseraient l’autonomie d’apprentissage des élèves, en partant de l’échelle de la classe à l’échelle de l’école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28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28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footerReference r:id="rId5" w:type="default"/>
      <w:pgSz w:h="16838" w:w="11906"/>
      <w:pgMar w:bottom="1417" w:top="1417" w:left="1417" w:right="14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536"/>
        <w:tab w:val="right" w:pos="9072"/>
      </w:tabs>
      <w:spacing w:after="708" w:before="0" w:line="240" w:lineRule="auto"/>
      <w:contextualSpacing w:val="0"/>
      <w:jc w:val="right"/>
    </w:pPr>
    <w:fldSimple w:instr="PAGE" w:fldLock="0" w:dirty="0"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</w:rPr>
      </w:r>
    </w:fldSimple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536"/>
        <w:tab w:val="right" w:pos="9072"/>
      </w:tabs>
      <w:spacing w:after="708" w:before="0" w:line="240" w:lineRule="auto"/>
      <w:contextualSpacing w:val="0"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footer" Target="footer1.xml"/></Relationships>
</file>