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0B6F" w14:textId="442A850C" w:rsidR="00D31BB4" w:rsidRPr="00A96BD2" w:rsidRDefault="00E728F0" w:rsidP="001A3C30">
      <w:pPr>
        <w:jc w:val="both"/>
        <w:rPr>
          <w:rFonts w:ascii="Arial" w:hAnsi="Arial" w:cs="Arial"/>
          <w:b/>
          <w:noProof/>
          <w:color w:val="008000"/>
          <w:sz w:val="20"/>
          <w:szCs w:val="20"/>
        </w:rPr>
      </w:pPr>
      <w:r>
        <w:rPr>
          <w:rFonts w:ascii="Arial" w:hAnsi="Arial" w:cs="Arial"/>
          <w:b/>
          <w:noProof/>
          <w:color w:val="008000"/>
          <w:sz w:val="20"/>
          <w:szCs w:val="20"/>
        </w:rPr>
        <w:t>GLOSSAIRE 13</w:t>
      </w:r>
    </w:p>
    <w:p w14:paraId="62479B2C" w14:textId="77777777" w:rsidR="001A3C30" w:rsidRPr="00A96BD2" w:rsidRDefault="001A3C30" w:rsidP="001A3C30">
      <w:pPr>
        <w:jc w:val="both"/>
        <w:rPr>
          <w:rFonts w:ascii="Arial" w:hAnsi="Arial" w:cs="Arial"/>
          <w:noProof/>
          <w:sz w:val="20"/>
          <w:szCs w:val="20"/>
        </w:rPr>
      </w:pPr>
    </w:p>
    <w:p w14:paraId="195E9442" w14:textId="393A93A7" w:rsidR="00A96BD2" w:rsidRPr="001742AE" w:rsidRDefault="00A96BD2" w:rsidP="001A3C30">
      <w:pPr>
        <w:jc w:val="both"/>
        <w:rPr>
          <w:rFonts w:ascii="Arial" w:hAnsi="Arial" w:cs="Arial"/>
          <w:b/>
          <w:noProof/>
          <w:color w:val="FF0000"/>
          <w:sz w:val="20"/>
          <w:szCs w:val="20"/>
        </w:rPr>
      </w:pPr>
      <w:r w:rsidRPr="001742AE">
        <w:rPr>
          <w:rFonts w:ascii="Arial" w:hAnsi="Arial" w:cs="Arial"/>
          <w:b/>
          <w:noProof/>
          <w:color w:val="FF0000"/>
          <w:sz w:val="20"/>
          <w:szCs w:val="20"/>
        </w:rPr>
        <w:t>1. Décrire une image</w:t>
      </w:r>
    </w:p>
    <w:p w14:paraId="191C0AE7" w14:textId="77777777" w:rsidR="00A96BD2" w:rsidRPr="00A96BD2" w:rsidRDefault="00A96BD2" w:rsidP="001A3C30">
      <w:pPr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29"/>
      </w:tblGrid>
      <w:tr w:rsidR="00A96BD2" w:rsidRPr="001C7846" w14:paraId="593C34CE" w14:textId="77777777" w:rsidTr="00851681">
        <w:tc>
          <w:tcPr>
            <w:tcW w:w="9772" w:type="dxa"/>
            <w:gridSpan w:val="2"/>
          </w:tcPr>
          <w:p w14:paraId="59241B67" w14:textId="5C3F452D" w:rsidR="00A96BD2" w:rsidRPr="001C7846" w:rsidRDefault="00A96BD2" w:rsidP="001A3C30">
            <w:pPr>
              <w:jc w:val="both"/>
              <w:rPr>
                <w:rFonts w:ascii="Arial" w:hAnsi="Arial" w:cs="Arial"/>
                <w:b/>
                <w:noProof/>
                <w:color w:val="008000"/>
                <w:sz w:val="20"/>
                <w:szCs w:val="20"/>
              </w:rPr>
            </w:pPr>
            <w:r w:rsidRPr="001C7846">
              <w:rPr>
                <w:rFonts w:ascii="Arial" w:hAnsi="Arial" w:cs="Arial"/>
                <w:b/>
                <w:noProof/>
                <w:color w:val="008000"/>
                <w:sz w:val="20"/>
                <w:szCs w:val="20"/>
              </w:rPr>
              <w:t xml:space="preserve">Pour décrire une image il faut </w:t>
            </w:r>
          </w:p>
        </w:tc>
      </w:tr>
      <w:tr w:rsidR="00A96BD2" w:rsidRPr="00A96BD2" w14:paraId="0646A24C" w14:textId="77777777" w:rsidTr="00622EF7">
        <w:tc>
          <w:tcPr>
            <w:tcW w:w="2943" w:type="dxa"/>
          </w:tcPr>
          <w:p w14:paraId="75C29C5F" w14:textId="2DF85FC9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Identifier le type d’image</w:t>
            </w:r>
          </w:p>
        </w:tc>
        <w:tc>
          <w:tcPr>
            <w:tcW w:w="6829" w:type="dxa"/>
          </w:tcPr>
          <w:p w14:paraId="0D1EBF47" w14:textId="77777777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C’est un dessin, c’est une photo, c’est un tableau, d’une affiche publicitaire, d’une BD</w:t>
            </w:r>
          </w:p>
          <w:p w14:paraId="45F5EB09" w14:textId="522FD4A5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Il s’agit d’un dessin, etc.</w:t>
            </w:r>
          </w:p>
        </w:tc>
      </w:tr>
      <w:tr w:rsidR="00A96BD2" w:rsidRPr="00A96BD2" w14:paraId="1D2BA1F2" w14:textId="77777777" w:rsidTr="00622EF7">
        <w:tc>
          <w:tcPr>
            <w:tcW w:w="2943" w:type="dxa"/>
          </w:tcPr>
          <w:p w14:paraId="10865061" w14:textId="77777777" w:rsidR="00A96BD2" w:rsidRPr="00A96BD2" w:rsidRDefault="00A96BD2" w:rsidP="00A96BD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96BD2">
              <w:rPr>
                <w:rFonts w:ascii="Arial" w:hAnsi="Arial" w:cs="Arial"/>
                <w:sz w:val="20"/>
                <w:szCs w:val="20"/>
              </w:rPr>
              <w:t xml:space="preserve">Pour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parler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d'une photo...</w:t>
            </w:r>
          </w:p>
          <w:p w14:paraId="5ECCF1E8" w14:textId="6F9CB3AC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829" w:type="dxa"/>
          </w:tcPr>
          <w:p w14:paraId="452F10A8" w14:textId="77777777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Il s’agit d’un portrait</w:t>
            </w:r>
          </w:p>
          <w:p w14:paraId="63B09C18" w14:textId="77777777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C’est une photo de groupe</w:t>
            </w:r>
          </w:p>
          <w:p w14:paraId="5675CC99" w14:textId="77777777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La photo montre un paysage</w:t>
            </w:r>
          </w:p>
          <w:p w14:paraId="59C8C5A7" w14:textId="77777777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C’est une nature morte</w:t>
            </w:r>
          </w:p>
          <w:p w14:paraId="394D212B" w14:textId="77777777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La photo est claire</w:t>
            </w:r>
          </w:p>
          <w:p w14:paraId="1EDC9B4B" w14:textId="77777777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La photo est nette</w:t>
            </w:r>
          </w:p>
          <w:p w14:paraId="11B8E887" w14:textId="77777777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La photo est sombre</w:t>
            </w:r>
          </w:p>
          <w:p w14:paraId="7769493D" w14:textId="4F939A45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La photo est floue</w:t>
            </w:r>
          </w:p>
        </w:tc>
      </w:tr>
      <w:tr w:rsidR="00A96BD2" w:rsidRPr="00A96BD2" w14:paraId="317C2E58" w14:textId="77777777" w:rsidTr="00622EF7">
        <w:tc>
          <w:tcPr>
            <w:tcW w:w="2943" w:type="dxa"/>
          </w:tcPr>
          <w:p w14:paraId="2DF09343" w14:textId="5AB343D8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Pour parler d’un tableau</w:t>
            </w:r>
          </w:p>
        </w:tc>
        <w:tc>
          <w:tcPr>
            <w:tcW w:w="6829" w:type="dxa"/>
          </w:tcPr>
          <w:p w14:paraId="014E3CB9" w14:textId="03C4BA02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C’est un tableau impressioniste, expressioniste, cubiste, de la Renaissance italienne, baroque, abstrait, pop</w:t>
            </w:r>
          </w:p>
        </w:tc>
      </w:tr>
      <w:tr w:rsidR="00A96BD2" w:rsidRPr="00A96BD2" w14:paraId="12B95B12" w14:textId="77777777" w:rsidTr="00622EF7">
        <w:tc>
          <w:tcPr>
            <w:tcW w:w="2943" w:type="dxa"/>
          </w:tcPr>
          <w:p w14:paraId="0A338F6F" w14:textId="65DC6401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Quand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vous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décrivez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une image, n'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oubliez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pas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situer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dans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l'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espace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les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éléments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 dont 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vous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parlez</w:t>
            </w:r>
            <w:proofErr w:type="spellEnd"/>
          </w:p>
        </w:tc>
        <w:tc>
          <w:tcPr>
            <w:tcW w:w="6829" w:type="dxa"/>
          </w:tcPr>
          <w:p w14:paraId="2DA628E5" w14:textId="2BB43DA5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Au premier plan</w:t>
            </w:r>
          </w:p>
          <w:p w14:paraId="54330107" w14:textId="7019175C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À l’arrière plan</w:t>
            </w:r>
          </w:p>
          <w:p w14:paraId="502C03D2" w14:textId="1F83A9F6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Au second plan</w:t>
            </w:r>
          </w:p>
          <w:p w14:paraId="771243A0" w14:textId="135319A9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Devant, derrière, à gauche, à droite, en bas, en haut, au-dessus de, au-dessous de, etc.</w:t>
            </w:r>
          </w:p>
        </w:tc>
      </w:tr>
    </w:tbl>
    <w:p w14:paraId="5C6A71C8" w14:textId="439B7B1C" w:rsidR="00A96BD2" w:rsidRPr="00A96BD2" w:rsidRDefault="00A96BD2" w:rsidP="001A3C30">
      <w:pPr>
        <w:jc w:val="both"/>
        <w:rPr>
          <w:rFonts w:ascii="Arial" w:hAnsi="Arial" w:cs="Arial"/>
          <w:noProof/>
          <w:sz w:val="20"/>
          <w:szCs w:val="20"/>
        </w:rPr>
      </w:pPr>
    </w:p>
    <w:p w14:paraId="0428281C" w14:textId="173F3467" w:rsidR="001A3C30" w:rsidRPr="00A96BD2" w:rsidRDefault="00A96BD2" w:rsidP="001A3C30">
      <w:pPr>
        <w:jc w:val="both"/>
        <w:rPr>
          <w:rFonts w:ascii="Arial" w:hAnsi="Arial" w:cs="Arial"/>
          <w:b/>
          <w:noProof/>
          <w:color w:val="FF0000"/>
          <w:sz w:val="20"/>
          <w:szCs w:val="20"/>
        </w:rPr>
      </w:pPr>
      <w:r w:rsidRPr="00A96BD2">
        <w:rPr>
          <w:rFonts w:ascii="Arial" w:hAnsi="Arial" w:cs="Arial"/>
          <w:b/>
          <w:noProof/>
          <w:color w:val="FF0000"/>
          <w:sz w:val="20"/>
          <w:szCs w:val="20"/>
        </w:rPr>
        <w:t>2. Indiquer les savoirs, les savoir-faire et les savoir-être qu’il faut maîtriser pour travailler dans une agence de voyages</w:t>
      </w:r>
    </w:p>
    <w:p w14:paraId="63CB65DF" w14:textId="77777777" w:rsidR="00A96BD2" w:rsidRDefault="00A96BD2" w:rsidP="001A3C30">
      <w:pPr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8104"/>
      </w:tblGrid>
      <w:tr w:rsidR="00A96BD2" w14:paraId="06979CB4" w14:textId="77777777" w:rsidTr="00622EF7">
        <w:tc>
          <w:tcPr>
            <w:tcW w:w="1668" w:type="dxa"/>
          </w:tcPr>
          <w:p w14:paraId="57D2367A" w14:textId="4097704F" w:rsid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Les savoir-faire</w:t>
            </w:r>
          </w:p>
        </w:tc>
        <w:tc>
          <w:tcPr>
            <w:tcW w:w="8104" w:type="dxa"/>
          </w:tcPr>
          <w:p w14:paraId="0CBC4C16" w14:textId="77777777" w:rsidR="00A96BD2" w:rsidRPr="00A96BD2" w:rsidRDefault="00A96BD2" w:rsidP="00A96BD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saluer</w:t>
            </w:r>
            <w:proofErr w:type="spellEnd"/>
          </w:p>
          <w:p w14:paraId="2EBFA31D" w14:textId="77777777" w:rsidR="00A96BD2" w:rsidRPr="00A96BD2" w:rsidRDefault="00A96BD2" w:rsidP="00A96BD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entrer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</w:p>
          <w:p w14:paraId="08E14F14" w14:textId="77777777" w:rsidR="00A96BD2" w:rsidRPr="00A96BD2" w:rsidRDefault="00A96BD2" w:rsidP="00A96BD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poser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goûts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clients</w:t>
            </w:r>
          </w:p>
          <w:p w14:paraId="46A366F1" w14:textId="77777777" w:rsidR="00A96BD2" w:rsidRPr="00A96BD2" w:rsidRDefault="00A96BD2" w:rsidP="00A96BD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savoir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indiquer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chiffres</w:t>
            </w:r>
            <w:proofErr w:type="spellEnd"/>
          </w:p>
          <w:p w14:paraId="5739AB8E" w14:textId="1F988F5F" w:rsidR="00A96BD2" w:rsidRPr="00A96BD2" w:rsidRDefault="00A96BD2" w:rsidP="00A96BD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proposer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comparer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décrire</w:t>
            </w:r>
            <w:proofErr w:type="spellEnd"/>
          </w:p>
          <w:p w14:paraId="2CE0DC68" w14:textId="5F8D7D8C" w:rsidR="00A96BD2" w:rsidRPr="00A96BD2" w:rsidRDefault="00A96BD2" w:rsidP="00A96BD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savoir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effectuer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réservations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pour le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>, l’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hébergement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activités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vendues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savoir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gérer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logiciels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réservations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ligne</w:t>
            </w:r>
            <w:proofErr w:type="spellEnd"/>
          </w:p>
          <w:p w14:paraId="49745A45" w14:textId="77777777" w:rsidR="00A96BD2" w:rsidRPr="00A96BD2" w:rsidRDefault="00A96BD2" w:rsidP="00A96BD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savoir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utiliser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outils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informatiques</w:t>
            </w:r>
            <w:proofErr w:type="spellEnd"/>
          </w:p>
          <w:p w14:paraId="0FB7F6C4" w14:textId="77777777" w:rsidR="00A96BD2" w:rsidRPr="00A96BD2" w:rsidRDefault="00A96BD2" w:rsidP="00A96BD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savoir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saisir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besoins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désirs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client</w:t>
            </w:r>
          </w:p>
          <w:p w14:paraId="0B93D27C" w14:textId="18154FF3" w:rsidR="00A96BD2" w:rsidRDefault="00A96BD2" w:rsidP="00A96BD2">
            <w:pPr>
              <w:pStyle w:val="Nessunaspaziatur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élaborer</w:t>
            </w:r>
            <w:proofErr w:type="spellEnd"/>
            <w:r w:rsidRPr="0031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31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contrats</w:t>
            </w:r>
            <w:proofErr w:type="spellEnd"/>
            <w:r w:rsidRPr="00310C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vente</w:t>
            </w:r>
            <w:proofErr w:type="spellEnd"/>
            <w:r w:rsidRPr="00310C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E54163" w14:textId="77777777" w:rsidR="00A96BD2" w:rsidRDefault="00A96BD2" w:rsidP="00A96BD2">
            <w:pPr>
              <w:pStyle w:val="Nessunaspaziatur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0C29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charger</w:t>
            </w:r>
            <w:proofErr w:type="spellEnd"/>
            <w:r w:rsidRPr="00310C29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bil</w:t>
            </w:r>
            <w:r>
              <w:rPr>
                <w:rFonts w:ascii="Arial" w:hAnsi="Arial" w:cs="Arial"/>
                <w:sz w:val="20"/>
                <w:szCs w:val="20"/>
              </w:rPr>
              <w:t>letterie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7D1EE3" w14:textId="77777777" w:rsidR="002E10C1" w:rsidRDefault="002E10C1" w:rsidP="00337D41">
            <w:pPr>
              <w:pStyle w:val="Nessunaspaziatur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percevoir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paiements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361774" w14:textId="77777777" w:rsidR="002E10C1" w:rsidRDefault="00A96BD2" w:rsidP="00337D41">
            <w:pPr>
              <w:pStyle w:val="Nessunaspaziatur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remplir</w:t>
            </w:r>
            <w:proofErr w:type="spellEnd"/>
            <w:r w:rsidR="002E10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E10C1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="002E10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E10C1">
              <w:rPr>
                <w:rFonts w:ascii="Arial" w:hAnsi="Arial" w:cs="Arial"/>
                <w:sz w:val="20"/>
                <w:szCs w:val="20"/>
              </w:rPr>
              <w:t>formulaires</w:t>
            </w:r>
            <w:proofErr w:type="spellEnd"/>
            <w:r w:rsidR="002E10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E10C1">
              <w:rPr>
                <w:rFonts w:ascii="Arial" w:hAnsi="Arial" w:cs="Arial"/>
                <w:sz w:val="20"/>
                <w:szCs w:val="20"/>
              </w:rPr>
              <w:t>d’assurance</w:t>
            </w:r>
            <w:proofErr w:type="spellEnd"/>
            <w:r w:rsidR="002E10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80CF25" w14:textId="555CABC2" w:rsidR="00A96BD2" w:rsidRPr="00337D41" w:rsidRDefault="00A96BD2" w:rsidP="00337D41">
            <w:pPr>
              <w:pStyle w:val="Nessunaspaziatur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réaliser</w:t>
            </w:r>
            <w:proofErr w:type="spellEnd"/>
            <w:r w:rsidRPr="00310C29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suivi</w:t>
            </w:r>
            <w:proofErr w:type="spellEnd"/>
            <w:r w:rsidRPr="0031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après</w:t>
            </w:r>
            <w:proofErr w:type="spellEnd"/>
            <w:r w:rsidRPr="0031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vente</w:t>
            </w:r>
            <w:proofErr w:type="spellEnd"/>
          </w:p>
        </w:tc>
      </w:tr>
      <w:tr w:rsidR="00A96BD2" w14:paraId="0C09F0F9" w14:textId="77777777" w:rsidTr="00622EF7">
        <w:tc>
          <w:tcPr>
            <w:tcW w:w="1668" w:type="dxa"/>
          </w:tcPr>
          <w:p w14:paraId="01636C34" w14:textId="392E9F26" w:rsidR="00A96BD2" w:rsidRDefault="00851681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Savoirs</w:t>
            </w:r>
          </w:p>
        </w:tc>
        <w:tc>
          <w:tcPr>
            <w:tcW w:w="8104" w:type="dxa"/>
          </w:tcPr>
          <w:p w14:paraId="738C48D4" w14:textId="77F8FA4D" w:rsidR="00A96BD2" w:rsidRDefault="00261B62" w:rsidP="00851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51681">
              <w:rPr>
                <w:rFonts w:ascii="Arial" w:hAnsi="Arial" w:cs="Arial"/>
                <w:sz w:val="20"/>
                <w:szCs w:val="20"/>
              </w:rPr>
              <w:t>Bonne c</w:t>
            </w:r>
            <w:r w:rsidR="00851681" w:rsidRPr="004306C6">
              <w:rPr>
                <w:rFonts w:ascii="Arial" w:hAnsi="Arial" w:cs="Arial"/>
                <w:sz w:val="20"/>
                <w:szCs w:val="20"/>
              </w:rPr>
              <w:t xml:space="preserve">ulture </w:t>
            </w:r>
            <w:proofErr w:type="spellStart"/>
            <w:r w:rsidR="00851681" w:rsidRPr="004306C6">
              <w:rPr>
                <w:rFonts w:ascii="Arial" w:hAnsi="Arial" w:cs="Arial"/>
                <w:sz w:val="20"/>
                <w:szCs w:val="20"/>
              </w:rPr>
              <w:t>générale</w:t>
            </w:r>
            <w:proofErr w:type="spellEnd"/>
            <w:r w:rsidR="00851681" w:rsidRPr="004306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681" w:rsidRPr="004306C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851681" w:rsidRPr="004306C6">
              <w:rPr>
                <w:rFonts w:ascii="Arial" w:hAnsi="Arial" w:cs="Arial"/>
                <w:sz w:val="20"/>
                <w:szCs w:val="20"/>
              </w:rPr>
              <w:t>Connaissance</w:t>
            </w:r>
            <w:proofErr w:type="spellEnd"/>
            <w:r w:rsidR="00851681" w:rsidRPr="004306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1681" w:rsidRPr="004306C6">
              <w:rPr>
                <w:rFonts w:ascii="Arial" w:hAnsi="Arial" w:cs="Arial"/>
                <w:sz w:val="20"/>
                <w:szCs w:val="20"/>
              </w:rPr>
              <w:t>approfondie</w:t>
            </w:r>
            <w:proofErr w:type="spellEnd"/>
            <w:r w:rsidR="00851681" w:rsidRPr="004306C6">
              <w:rPr>
                <w:rFonts w:ascii="Arial" w:hAnsi="Arial" w:cs="Arial"/>
                <w:sz w:val="20"/>
                <w:szCs w:val="20"/>
              </w:rPr>
              <w:t xml:space="preserve"> d’un </w:t>
            </w:r>
            <w:proofErr w:type="spellStart"/>
            <w:r w:rsidR="00851681" w:rsidRPr="004306C6">
              <w:rPr>
                <w:rFonts w:ascii="Arial" w:hAnsi="Arial" w:cs="Arial"/>
                <w:sz w:val="20"/>
                <w:szCs w:val="20"/>
              </w:rPr>
              <w:t>secteur</w:t>
            </w:r>
            <w:proofErr w:type="spellEnd"/>
            <w:r w:rsidR="00851681" w:rsidRPr="004306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1681" w:rsidRPr="004306C6">
              <w:rPr>
                <w:rFonts w:ascii="Arial" w:hAnsi="Arial" w:cs="Arial"/>
                <w:sz w:val="20"/>
                <w:szCs w:val="20"/>
              </w:rPr>
              <w:t>géographique</w:t>
            </w:r>
            <w:proofErr w:type="spellEnd"/>
            <w:r w:rsidR="00851681" w:rsidRPr="004306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681" w:rsidRPr="004306C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851681" w:rsidRPr="004306C6">
              <w:rPr>
                <w:rFonts w:ascii="Arial" w:hAnsi="Arial" w:cs="Arial"/>
                <w:sz w:val="20"/>
                <w:szCs w:val="20"/>
              </w:rPr>
              <w:t xml:space="preserve">Anglais </w:t>
            </w:r>
            <w:proofErr w:type="spellStart"/>
            <w:r w:rsidR="00851681" w:rsidRPr="004306C6">
              <w:rPr>
                <w:rFonts w:ascii="Arial" w:hAnsi="Arial" w:cs="Arial"/>
                <w:sz w:val="20"/>
                <w:szCs w:val="20"/>
              </w:rPr>
              <w:t>fortement</w:t>
            </w:r>
            <w:proofErr w:type="spellEnd"/>
            <w:r w:rsidR="00851681" w:rsidRPr="004306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1681" w:rsidRPr="004306C6">
              <w:rPr>
                <w:rFonts w:ascii="Arial" w:hAnsi="Arial" w:cs="Arial"/>
                <w:sz w:val="20"/>
                <w:szCs w:val="20"/>
              </w:rPr>
              <w:t>recommandé</w:t>
            </w:r>
            <w:proofErr w:type="spellEnd"/>
          </w:p>
          <w:p w14:paraId="2F8ECA47" w14:textId="77777777" w:rsidR="00261B62" w:rsidRDefault="00261B62" w:rsidP="00851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Connaissance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approfondie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destinations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touristiques</w:t>
            </w:r>
            <w:proofErr w:type="spellEnd"/>
          </w:p>
          <w:p w14:paraId="5E3AACF4" w14:textId="13F2D67E" w:rsidR="00ED263A" w:rsidRDefault="00ED263A" w:rsidP="0085168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connaissance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principaux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logiciels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réservation</w:t>
            </w:r>
            <w:proofErr w:type="spellEnd"/>
          </w:p>
        </w:tc>
      </w:tr>
      <w:tr w:rsidR="00261B62" w14:paraId="4908D97C" w14:textId="77777777" w:rsidTr="00622EF7">
        <w:tc>
          <w:tcPr>
            <w:tcW w:w="1668" w:type="dxa"/>
          </w:tcPr>
          <w:p w14:paraId="442124CE" w14:textId="44956BB1" w:rsidR="00261B62" w:rsidRDefault="00261B6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Savoir- être</w:t>
            </w:r>
          </w:p>
        </w:tc>
        <w:tc>
          <w:tcPr>
            <w:tcW w:w="8104" w:type="dxa"/>
          </w:tcPr>
          <w:p w14:paraId="49B8C1FB" w14:textId="77777777" w:rsidR="00261B62" w:rsidRP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 gentil</w:t>
            </w:r>
          </w:p>
          <w:p w14:paraId="4FF6A39B" w14:textId="77777777" w:rsidR="00261B62" w:rsidRP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disponible</w:t>
            </w:r>
            <w:proofErr w:type="spellEnd"/>
          </w:p>
          <w:p w14:paraId="43EF60F4" w14:textId="77777777" w:rsidR="00261B62" w:rsidRP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professionnel</w:t>
            </w:r>
            <w:proofErr w:type="spellEnd"/>
          </w:p>
          <w:p w14:paraId="51673CD8" w14:textId="77777777" w:rsidR="00261B62" w:rsidRP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 efficace</w:t>
            </w:r>
          </w:p>
          <w:p w14:paraId="0095F9E6" w14:textId="77777777" w:rsidR="00261B62" w:rsidRP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 rapide, mais </w:t>
            </w: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précis</w:t>
            </w:r>
            <w:proofErr w:type="spellEnd"/>
          </w:p>
          <w:p w14:paraId="14A08E5A" w14:textId="77777777" w:rsidR="00261B62" w:rsidRP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psychologue</w:t>
            </w:r>
            <w:proofErr w:type="spellEnd"/>
          </w:p>
          <w:p w14:paraId="220AF50A" w14:textId="77777777" w:rsid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empathique</w:t>
            </w:r>
            <w:proofErr w:type="spellEnd"/>
          </w:p>
          <w:p w14:paraId="295D7ED5" w14:textId="77777777" w:rsid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capable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réactivité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evant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exigences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clients</w:t>
            </w:r>
          </w:p>
          <w:p w14:paraId="4B28AD6F" w14:textId="77777777" w:rsid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gérer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stressantes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8DCD46" w14:textId="1384EC3A" w:rsidR="00261B62" w:rsidRPr="00ED263A" w:rsidRDefault="00261B62" w:rsidP="00851681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organisé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, autonome et </w:t>
            </w: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dynam</w:t>
            </w:r>
            <w:r>
              <w:rPr>
                <w:rFonts w:ascii="Arial" w:hAnsi="Arial" w:cs="Arial"/>
                <w:sz w:val="20"/>
                <w:szCs w:val="20"/>
              </w:rPr>
              <w:t>ique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ECA18E0" w14:textId="6F16B923" w:rsidR="00A96BD2" w:rsidRPr="00A96BD2" w:rsidRDefault="00A96BD2" w:rsidP="001A3C30">
      <w:pPr>
        <w:jc w:val="both"/>
        <w:rPr>
          <w:rFonts w:ascii="Arial" w:hAnsi="Arial" w:cs="Arial"/>
          <w:noProof/>
          <w:sz w:val="20"/>
          <w:szCs w:val="20"/>
        </w:rPr>
      </w:pPr>
    </w:p>
    <w:p w14:paraId="7C6F552C" w14:textId="77777777" w:rsidR="00D31BB4" w:rsidRPr="00A96BD2" w:rsidRDefault="00D31BB4" w:rsidP="00ED6C50">
      <w:pPr>
        <w:jc w:val="center"/>
        <w:rPr>
          <w:rFonts w:ascii="Arial" w:hAnsi="Arial" w:cs="Arial"/>
          <w:noProof/>
          <w:sz w:val="20"/>
          <w:szCs w:val="20"/>
        </w:rPr>
      </w:pPr>
    </w:p>
    <w:p w14:paraId="56236D7F" w14:textId="77777777" w:rsidR="00D31BB4" w:rsidRPr="00A96BD2" w:rsidRDefault="00D31BB4" w:rsidP="00ED6C50">
      <w:pPr>
        <w:jc w:val="center"/>
        <w:rPr>
          <w:rFonts w:ascii="Arial" w:hAnsi="Arial" w:cs="Arial"/>
          <w:noProof/>
          <w:sz w:val="20"/>
          <w:szCs w:val="20"/>
        </w:rPr>
      </w:pPr>
    </w:p>
    <w:p w14:paraId="68EAF668" w14:textId="77777777" w:rsidR="00ED6C50" w:rsidRDefault="00ED6C50" w:rsidP="00ED6C50">
      <w:pPr>
        <w:jc w:val="center"/>
        <w:rPr>
          <w:rFonts w:ascii="Arial" w:hAnsi="Arial" w:cs="Arial"/>
          <w:sz w:val="20"/>
          <w:szCs w:val="20"/>
        </w:rPr>
      </w:pPr>
    </w:p>
    <w:p w14:paraId="7B50335A" w14:textId="77777777" w:rsidR="00AF44B4" w:rsidRDefault="00AF44B4" w:rsidP="00ED6C50">
      <w:pPr>
        <w:jc w:val="center"/>
        <w:rPr>
          <w:rFonts w:ascii="Arial" w:hAnsi="Arial" w:cs="Arial"/>
          <w:sz w:val="20"/>
          <w:szCs w:val="20"/>
        </w:rPr>
      </w:pPr>
    </w:p>
    <w:p w14:paraId="7DCB2523" w14:textId="755CA340" w:rsidR="00622EF7" w:rsidRDefault="00AF44B4" w:rsidP="0064119B">
      <w:pPr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1742AE">
        <w:rPr>
          <w:rFonts w:ascii="Arial" w:hAnsi="Arial" w:cs="Arial"/>
          <w:b/>
          <w:color w:val="008000"/>
          <w:sz w:val="20"/>
          <w:szCs w:val="20"/>
        </w:rPr>
        <w:lastRenderedPageBreak/>
        <w:t xml:space="preserve">3. Le </w:t>
      </w:r>
      <w:proofErr w:type="spellStart"/>
      <w:r w:rsidRPr="001742AE">
        <w:rPr>
          <w:rFonts w:ascii="Arial" w:hAnsi="Arial" w:cs="Arial"/>
          <w:b/>
          <w:color w:val="008000"/>
          <w:sz w:val="20"/>
          <w:szCs w:val="20"/>
        </w:rPr>
        <w:t>lexique</w:t>
      </w:r>
      <w:proofErr w:type="spellEnd"/>
      <w:r w:rsidRPr="001742AE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64119B">
        <w:rPr>
          <w:rFonts w:ascii="Arial" w:hAnsi="Arial" w:cs="Arial"/>
          <w:b/>
          <w:color w:val="008000"/>
          <w:sz w:val="20"/>
          <w:szCs w:val="20"/>
        </w:rPr>
        <w:t>à l’</w:t>
      </w:r>
      <w:proofErr w:type="spellStart"/>
      <w:r w:rsidR="0064119B">
        <w:rPr>
          <w:rFonts w:ascii="Arial" w:hAnsi="Arial" w:cs="Arial"/>
          <w:b/>
          <w:color w:val="008000"/>
          <w:sz w:val="20"/>
          <w:szCs w:val="20"/>
        </w:rPr>
        <w:t>agence</w:t>
      </w:r>
      <w:proofErr w:type="spellEnd"/>
    </w:p>
    <w:p w14:paraId="7DEFD20C" w14:textId="77777777" w:rsidR="00622EF7" w:rsidRPr="0064119B" w:rsidRDefault="00622EF7" w:rsidP="0064119B">
      <w:pPr>
        <w:jc w:val="both"/>
        <w:rPr>
          <w:rFonts w:ascii="Arial" w:hAnsi="Arial" w:cs="Arial"/>
          <w:b/>
          <w:color w:val="008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A42A8" w:rsidRPr="00AA42A8" w14:paraId="32ACE901" w14:textId="77777777" w:rsidTr="007F6A36">
        <w:tc>
          <w:tcPr>
            <w:tcW w:w="4889" w:type="dxa"/>
            <w:shd w:val="clear" w:color="auto" w:fill="auto"/>
          </w:tcPr>
          <w:p w14:paraId="61443F47" w14:textId="77777777" w:rsidR="00AA42A8" w:rsidRPr="00AA42A8" w:rsidRDefault="00AA42A8" w:rsidP="007F6A36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proofErr w:type="spellStart"/>
            <w:r w:rsidRPr="00AA42A8">
              <w:rPr>
                <w:rFonts w:ascii="Arial" w:hAnsi="Arial" w:cs="Arial"/>
                <w:b/>
                <w:color w:val="008000"/>
                <w:sz w:val="20"/>
                <w:szCs w:val="20"/>
              </w:rPr>
              <w:t>Mot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123C69A0" w14:textId="4B5B376F" w:rsidR="00AA42A8" w:rsidRPr="00AA42A8" w:rsidRDefault="00622EF7" w:rsidP="007F6A36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proofErr w:type="spellStart"/>
            <w:r w:rsidRPr="00AA42A8">
              <w:rPr>
                <w:rFonts w:ascii="Arial" w:hAnsi="Arial" w:cs="Arial"/>
                <w:b/>
                <w:color w:val="008000"/>
                <w:sz w:val="20"/>
                <w:szCs w:val="20"/>
              </w:rPr>
              <w:t>S</w:t>
            </w:r>
            <w:r w:rsidR="00AA42A8" w:rsidRPr="00AA42A8">
              <w:rPr>
                <w:rFonts w:ascii="Arial" w:hAnsi="Arial" w:cs="Arial"/>
                <w:b/>
                <w:color w:val="008000"/>
                <w:sz w:val="20"/>
                <w:szCs w:val="20"/>
              </w:rPr>
              <w:t>ignification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</w:tr>
      <w:tr w:rsidR="00AA42A8" w:rsidRPr="00AA42A8" w14:paraId="7F25553B" w14:textId="77777777" w:rsidTr="007F6A36">
        <w:tc>
          <w:tcPr>
            <w:tcW w:w="4889" w:type="dxa"/>
            <w:shd w:val="clear" w:color="auto" w:fill="auto"/>
          </w:tcPr>
          <w:p w14:paraId="2E73A8F3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forfaitiste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26254719" w14:textId="77777777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personne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qui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conçoit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forfaits de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voyage</w:t>
            </w:r>
            <w:proofErr w:type="spellEnd"/>
          </w:p>
        </w:tc>
      </w:tr>
      <w:tr w:rsidR="00AA42A8" w:rsidRPr="00AA42A8" w14:paraId="6D14E735" w14:textId="77777777" w:rsidTr="007F6A36">
        <w:tc>
          <w:tcPr>
            <w:tcW w:w="4889" w:type="dxa"/>
            <w:shd w:val="clear" w:color="auto" w:fill="auto"/>
          </w:tcPr>
          <w:p w14:paraId="5643BFC1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le forfait </w:t>
            </w:r>
          </w:p>
        </w:tc>
        <w:tc>
          <w:tcPr>
            <w:tcW w:w="4889" w:type="dxa"/>
            <w:shd w:val="clear" w:color="auto" w:fill="auto"/>
          </w:tcPr>
          <w:p w14:paraId="00202AC1" w14:textId="1A31033E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est un ensemble de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prestations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proposé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à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prix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fixe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par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voyagiste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. Il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comprend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généralement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>, l'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hébergement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et la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restauration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(par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exemple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le Tout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inclus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), mais </w:t>
            </w:r>
            <w:r w:rsidR="00AF4BAB"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peut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aussi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inclure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visites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excursions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et d'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autres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A42A8" w:rsidRPr="00AA42A8" w14:paraId="44CEE1CC" w14:textId="77777777" w:rsidTr="007F6A36">
        <w:tc>
          <w:tcPr>
            <w:tcW w:w="4889" w:type="dxa"/>
            <w:shd w:val="clear" w:color="auto" w:fill="auto"/>
          </w:tcPr>
          <w:p w14:paraId="55F6C5D4" w14:textId="77777777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voyagiste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77103BB1" w14:textId="77777777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personne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qui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commercialise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voyages</w:t>
            </w:r>
            <w:proofErr w:type="spellEnd"/>
          </w:p>
        </w:tc>
      </w:tr>
      <w:tr w:rsidR="00AA42A8" w:rsidRPr="00AA42A8" w14:paraId="5FF169CA" w14:textId="77777777" w:rsidTr="007F6A36">
        <w:tc>
          <w:tcPr>
            <w:tcW w:w="4889" w:type="dxa"/>
            <w:shd w:val="clear" w:color="auto" w:fill="auto"/>
          </w:tcPr>
          <w:p w14:paraId="4FB9298C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prix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forfaitaire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0D7BC2EB" w14:textId="77777777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prix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toutes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prestations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comprises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dans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un forfait</w:t>
            </w:r>
          </w:p>
        </w:tc>
      </w:tr>
      <w:tr w:rsidR="00AA42A8" w:rsidRPr="00AA42A8" w14:paraId="71356938" w14:textId="77777777" w:rsidTr="007F6A36">
        <w:tc>
          <w:tcPr>
            <w:tcW w:w="4889" w:type="dxa"/>
            <w:shd w:val="clear" w:color="auto" w:fill="auto"/>
          </w:tcPr>
          <w:p w14:paraId="4B7461F8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>- le charter</w:t>
            </w:r>
          </w:p>
        </w:tc>
        <w:tc>
          <w:tcPr>
            <w:tcW w:w="4889" w:type="dxa"/>
            <w:shd w:val="clear" w:color="auto" w:fill="auto"/>
          </w:tcPr>
          <w:p w14:paraId="4ADF3D09" w14:textId="77777777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vol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affrété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par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voyagiste</w:t>
            </w:r>
            <w:proofErr w:type="spellEnd"/>
          </w:p>
        </w:tc>
      </w:tr>
      <w:tr w:rsidR="00AA42A8" w:rsidRPr="00AA42A8" w14:paraId="386F9B81" w14:textId="77777777" w:rsidTr="007F6A36">
        <w:tc>
          <w:tcPr>
            <w:tcW w:w="4889" w:type="dxa"/>
            <w:shd w:val="clear" w:color="auto" w:fill="auto"/>
          </w:tcPr>
          <w:p w14:paraId="29127937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sur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mesure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/ 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à la carte</w:t>
            </w:r>
          </w:p>
        </w:tc>
        <w:tc>
          <w:tcPr>
            <w:tcW w:w="4889" w:type="dxa"/>
            <w:shd w:val="clear" w:color="auto" w:fill="auto"/>
          </w:tcPr>
          <w:p w14:paraId="44C0EDCD" w14:textId="103067A9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organisé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le</w:t>
            </w:r>
            <w:r w:rsidR="003A694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besoin</w:t>
            </w:r>
            <w:r w:rsidR="003A694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client/un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préparé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besoins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client</w:t>
            </w:r>
          </w:p>
        </w:tc>
      </w:tr>
      <w:tr w:rsidR="00AA42A8" w:rsidRPr="00AA42A8" w14:paraId="693BF960" w14:textId="77777777" w:rsidTr="007F6A36">
        <w:tc>
          <w:tcPr>
            <w:tcW w:w="4889" w:type="dxa"/>
            <w:shd w:val="clear" w:color="auto" w:fill="auto"/>
          </w:tcPr>
          <w:p w14:paraId="2CAD6906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voyage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affaires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13A2D7C2" w14:textId="77777777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voyage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conçu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pour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professionnel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qui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doit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déplacer</w:t>
            </w:r>
            <w:proofErr w:type="spellEnd"/>
          </w:p>
        </w:tc>
      </w:tr>
      <w:tr w:rsidR="00AA42A8" w:rsidRPr="00AA42A8" w14:paraId="38616278" w14:textId="77777777" w:rsidTr="007F6A36">
        <w:tc>
          <w:tcPr>
            <w:tcW w:w="4889" w:type="dxa"/>
            <w:shd w:val="clear" w:color="auto" w:fill="auto"/>
          </w:tcPr>
          <w:p w14:paraId="3CDAD827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tourisme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technologique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32A328CF" w14:textId="77777777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 C’est une forme de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tourisme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ceux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qui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aiment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visiter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découvrir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réalisations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industrielles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importantes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pour l’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économie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pays</w:t>
            </w:r>
            <w:proofErr w:type="spellEnd"/>
          </w:p>
        </w:tc>
      </w:tr>
      <w:tr w:rsidR="00AA42A8" w:rsidRPr="00AA42A8" w14:paraId="24A2F26E" w14:textId="77777777" w:rsidTr="007F6A36">
        <w:tc>
          <w:tcPr>
            <w:tcW w:w="4889" w:type="dxa"/>
            <w:shd w:val="clear" w:color="auto" w:fill="auto"/>
          </w:tcPr>
          <w:p w14:paraId="0B0B6432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surréreservation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4F0F9A65" w14:textId="77777777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quand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il y a plus de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passegers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que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places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disponibles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(overbooking)</w:t>
            </w:r>
          </w:p>
        </w:tc>
      </w:tr>
      <w:tr w:rsidR="00AA42A8" w:rsidRPr="00AA42A8" w14:paraId="7D4E6ECC" w14:textId="77777777" w:rsidTr="007F6A36">
        <w:tc>
          <w:tcPr>
            <w:tcW w:w="4889" w:type="dxa"/>
            <w:shd w:val="clear" w:color="auto" w:fill="auto"/>
          </w:tcPr>
          <w:p w14:paraId="1A3B225B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>- le voucher</w:t>
            </w:r>
          </w:p>
        </w:tc>
        <w:tc>
          <w:tcPr>
            <w:tcW w:w="4889" w:type="dxa"/>
            <w:shd w:val="clear" w:color="auto" w:fill="auto"/>
          </w:tcPr>
          <w:p w14:paraId="69A1BFF8" w14:textId="77777777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C’est une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preuve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paiement</w:t>
            </w:r>
            <w:proofErr w:type="spellEnd"/>
          </w:p>
        </w:tc>
      </w:tr>
      <w:tr w:rsidR="00AA42A8" w:rsidRPr="00AA42A8" w14:paraId="6E6CBB6D" w14:textId="77777777" w:rsidTr="007F6A36">
        <w:tc>
          <w:tcPr>
            <w:tcW w:w="4889" w:type="dxa"/>
            <w:shd w:val="clear" w:color="auto" w:fill="auto"/>
          </w:tcPr>
          <w:p w14:paraId="44FD82EB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contrat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allotement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4C94401F" w14:textId="5816CD6E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/>
                <w:sz w:val="20"/>
                <w:szCs w:val="20"/>
              </w:rPr>
              <w:t>L’</w:t>
            </w:r>
            <w:proofErr w:type="spellStart"/>
            <w:r w:rsidRPr="00AA42A8">
              <w:rPr>
                <w:rFonts w:ascii="Arial" w:hAnsi="Arial"/>
                <w:sz w:val="20"/>
                <w:szCs w:val="20"/>
              </w:rPr>
              <w:t>allotement</w:t>
            </w:r>
            <w:proofErr w:type="spellEnd"/>
            <w:r w:rsidRPr="00AA42A8">
              <w:rPr>
                <w:rFonts w:ascii="Arial" w:hAnsi="Arial"/>
                <w:sz w:val="20"/>
                <w:szCs w:val="20"/>
              </w:rPr>
              <w:t xml:space="preserve"> est la </w:t>
            </w:r>
            <w:proofErr w:type="spellStart"/>
            <w:r w:rsidRPr="00AA42A8">
              <w:rPr>
                <w:rFonts w:ascii="Arial" w:hAnsi="Arial"/>
                <w:sz w:val="20"/>
                <w:szCs w:val="20"/>
              </w:rPr>
              <w:t>quantité</w:t>
            </w:r>
            <w:proofErr w:type="spellEnd"/>
            <w:r w:rsidRPr="00AA42A8">
              <w:rPr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 w:rsidRPr="00AA42A8">
              <w:rPr>
                <w:rFonts w:ascii="Arial" w:hAnsi="Arial"/>
                <w:sz w:val="20"/>
                <w:szCs w:val="20"/>
              </w:rPr>
              <w:t>chambres</w:t>
            </w:r>
            <w:proofErr w:type="spellEnd"/>
            <w:r w:rsidRPr="00AA42A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/>
                <w:sz w:val="20"/>
                <w:szCs w:val="20"/>
              </w:rPr>
              <w:t>attribué</w:t>
            </w:r>
            <w:r w:rsidR="00AF4BAB">
              <w:rPr>
                <w:rFonts w:ascii="Arial" w:hAnsi="Arial"/>
                <w:sz w:val="20"/>
                <w:szCs w:val="20"/>
              </w:rPr>
              <w:t>e</w:t>
            </w:r>
            <w:proofErr w:type="spellEnd"/>
            <w:r w:rsidRPr="00AA42A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/>
                <w:sz w:val="20"/>
                <w:szCs w:val="20"/>
              </w:rPr>
              <w:t>sur</w:t>
            </w:r>
            <w:proofErr w:type="spellEnd"/>
            <w:r w:rsidRPr="00AA42A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/>
                <w:sz w:val="20"/>
                <w:szCs w:val="20"/>
              </w:rPr>
              <w:t>contrat</w:t>
            </w:r>
            <w:proofErr w:type="spellEnd"/>
            <w:r w:rsidRPr="00AA42A8">
              <w:rPr>
                <w:rFonts w:ascii="Arial" w:hAnsi="Arial"/>
                <w:sz w:val="20"/>
                <w:szCs w:val="20"/>
              </w:rPr>
              <w:t xml:space="preserve"> par un </w:t>
            </w:r>
            <w:proofErr w:type="spellStart"/>
            <w:r w:rsidRPr="00AA42A8">
              <w:rPr>
                <w:rFonts w:ascii="Arial" w:hAnsi="Arial"/>
                <w:sz w:val="20"/>
                <w:szCs w:val="20"/>
              </w:rPr>
              <w:t>hôtel</w:t>
            </w:r>
            <w:proofErr w:type="spellEnd"/>
            <w:r w:rsidRPr="00AA42A8">
              <w:rPr>
                <w:rFonts w:ascii="Arial" w:hAnsi="Arial"/>
                <w:sz w:val="20"/>
                <w:szCs w:val="20"/>
              </w:rPr>
              <w:t xml:space="preserve"> à un </w:t>
            </w:r>
            <w:proofErr w:type="spellStart"/>
            <w:r w:rsidRPr="00AA42A8">
              <w:rPr>
                <w:rFonts w:ascii="Arial" w:hAnsi="Arial"/>
                <w:sz w:val="20"/>
                <w:szCs w:val="20"/>
              </w:rPr>
              <w:t>voyagiste</w:t>
            </w:r>
            <w:proofErr w:type="spellEnd"/>
            <w:r w:rsidRPr="00AA42A8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AA42A8" w:rsidRPr="00AA42A8" w14:paraId="0C6ECD0C" w14:textId="77777777" w:rsidTr="007F6A36">
        <w:tc>
          <w:tcPr>
            <w:tcW w:w="4889" w:type="dxa"/>
            <w:shd w:val="clear" w:color="auto" w:fill="auto"/>
          </w:tcPr>
          <w:p w14:paraId="5C5F4074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réserver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durant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/pendant une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certaine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période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>/ à l’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occasion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fêtes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de fin d’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année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>/ à l’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occasion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Salon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bateau</w:t>
            </w:r>
            <w:proofErr w:type="spellEnd"/>
          </w:p>
        </w:tc>
        <w:tc>
          <w:tcPr>
            <w:tcW w:w="4889" w:type="dxa"/>
            <w:vMerge w:val="restart"/>
            <w:shd w:val="clear" w:color="auto" w:fill="auto"/>
          </w:tcPr>
          <w:p w14:paraId="4D3885B8" w14:textId="77777777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A8" w:rsidRPr="00AA42A8" w14:paraId="47E0E196" w14:textId="77777777" w:rsidTr="007F6A36">
        <w:tc>
          <w:tcPr>
            <w:tcW w:w="4889" w:type="dxa"/>
            <w:shd w:val="clear" w:color="auto" w:fill="auto"/>
          </w:tcPr>
          <w:p w14:paraId="11BCF9BD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>- la formule d’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hébergement</w:t>
            </w:r>
            <w:proofErr w:type="spellEnd"/>
          </w:p>
        </w:tc>
        <w:tc>
          <w:tcPr>
            <w:tcW w:w="4889" w:type="dxa"/>
            <w:vMerge/>
            <w:shd w:val="clear" w:color="auto" w:fill="auto"/>
          </w:tcPr>
          <w:p w14:paraId="19C579DD" w14:textId="77777777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A8" w:rsidRPr="00AA42A8" w14:paraId="6C4A9DFF" w14:textId="77777777" w:rsidTr="007F6A36">
        <w:tc>
          <w:tcPr>
            <w:tcW w:w="4889" w:type="dxa"/>
            <w:shd w:val="clear" w:color="auto" w:fill="auto"/>
          </w:tcPr>
          <w:p w14:paraId="193B0A37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la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capacité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d’un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hôtel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/d’un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établissement</w:t>
            </w:r>
            <w:proofErr w:type="spellEnd"/>
          </w:p>
        </w:tc>
        <w:tc>
          <w:tcPr>
            <w:tcW w:w="4889" w:type="dxa"/>
            <w:vMerge/>
            <w:shd w:val="clear" w:color="auto" w:fill="auto"/>
          </w:tcPr>
          <w:p w14:paraId="0903A7D7" w14:textId="77777777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A8" w:rsidRPr="00AA42A8" w14:paraId="189B7875" w14:textId="77777777" w:rsidTr="007F6A36">
        <w:tc>
          <w:tcPr>
            <w:tcW w:w="4889" w:type="dxa"/>
            <w:shd w:val="clear" w:color="auto" w:fill="auto"/>
          </w:tcPr>
          <w:p w14:paraId="059C3700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régime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demander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un menu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diétetique</w:t>
            </w:r>
            <w:proofErr w:type="spellEnd"/>
          </w:p>
        </w:tc>
        <w:tc>
          <w:tcPr>
            <w:tcW w:w="4889" w:type="dxa"/>
            <w:vMerge/>
            <w:shd w:val="clear" w:color="auto" w:fill="auto"/>
          </w:tcPr>
          <w:p w14:paraId="54F6BC1D" w14:textId="77777777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A8" w:rsidRPr="00AA42A8" w14:paraId="7084F374" w14:textId="77777777" w:rsidTr="007F6A36">
        <w:tc>
          <w:tcPr>
            <w:tcW w:w="4889" w:type="dxa"/>
            <w:shd w:val="clear" w:color="auto" w:fill="auto"/>
          </w:tcPr>
          <w:p w14:paraId="1F68E4C4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compris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compris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dans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le forfait</w:t>
            </w:r>
          </w:p>
        </w:tc>
        <w:tc>
          <w:tcPr>
            <w:tcW w:w="4889" w:type="dxa"/>
            <w:vMerge/>
            <w:shd w:val="clear" w:color="auto" w:fill="auto"/>
          </w:tcPr>
          <w:p w14:paraId="161CF8E4" w14:textId="77777777" w:rsidR="00AA42A8" w:rsidRPr="00AA42A8" w:rsidRDefault="00AA42A8" w:rsidP="007F6A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CFCE45" w14:textId="77777777" w:rsidR="00AA42A8" w:rsidRPr="00AA42A8" w:rsidRDefault="00AA42A8" w:rsidP="00AA42A8">
      <w:pPr>
        <w:rPr>
          <w:rFonts w:ascii="Arial" w:hAnsi="Arial" w:cs="Arial"/>
          <w:sz w:val="20"/>
          <w:szCs w:val="20"/>
        </w:rPr>
      </w:pPr>
    </w:p>
    <w:p w14:paraId="1629136C" w14:textId="49B99DCE" w:rsidR="00AA42A8" w:rsidRDefault="0064119B" w:rsidP="00AA42A8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3. </w:t>
      </w:r>
      <w:r w:rsidR="00AA42A8" w:rsidRPr="00AA42A8">
        <w:rPr>
          <w:rFonts w:ascii="Arial" w:hAnsi="Arial" w:cs="Arial"/>
          <w:b/>
          <w:color w:val="FF0000"/>
          <w:sz w:val="20"/>
          <w:szCs w:val="20"/>
        </w:rPr>
        <w:t>L’</w:t>
      </w:r>
      <w:proofErr w:type="spellStart"/>
      <w:r w:rsidR="00AA42A8" w:rsidRPr="00AA42A8">
        <w:rPr>
          <w:rFonts w:ascii="Arial" w:hAnsi="Arial" w:cs="Arial"/>
          <w:b/>
          <w:color w:val="FF0000"/>
          <w:sz w:val="20"/>
          <w:szCs w:val="20"/>
        </w:rPr>
        <w:t>Organisation</w:t>
      </w:r>
      <w:proofErr w:type="spellEnd"/>
      <w:r w:rsidR="00AA42A8" w:rsidRPr="00AA42A8">
        <w:rPr>
          <w:rFonts w:ascii="Arial" w:hAnsi="Arial" w:cs="Arial"/>
          <w:b/>
          <w:color w:val="FF0000"/>
          <w:sz w:val="20"/>
          <w:szCs w:val="20"/>
        </w:rPr>
        <w:t xml:space="preserve"> d’un </w:t>
      </w:r>
      <w:proofErr w:type="spellStart"/>
      <w:r w:rsidR="00AA42A8" w:rsidRPr="00AA42A8">
        <w:rPr>
          <w:rFonts w:ascii="Arial" w:hAnsi="Arial" w:cs="Arial"/>
          <w:b/>
          <w:color w:val="FF0000"/>
          <w:sz w:val="20"/>
          <w:szCs w:val="20"/>
        </w:rPr>
        <w:t>circuit</w:t>
      </w:r>
      <w:proofErr w:type="spellEnd"/>
      <w:r w:rsidR="00AA42A8" w:rsidRPr="00AA42A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AA42A8" w:rsidRPr="00AA42A8">
        <w:rPr>
          <w:rFonts w:ascii="Arial" w:hAnsi="Arial" w:cs="Arial"/>
          <w:b/>
          <w:color w:val="FF0000"/>
          <w:sz w:val="20"/>
          <w:szCs w:val="20"/>
        </w:rPr>
        <w:t>ou</w:t>
      </w:r>
      <w:proofErr w:type="spellEnd"/>
      <w:r w:rsidR="00AA42A8" w:rsidRPr="00AA42A8">
        <w:rPr>
          <w:rFonts w:ascii="Arial" w:hAnsi="Arial" w:cs="Arial"/>
          <w:b/>
          <w:color w:val="FF0000"/>
          <w:sz w:val="20"/>
          <w:szCs w:val="20"/>
        </w:rPr>
        <w:t xml:space="preserve"> d’un </w:t>
      </w:r>
      <w:proofErr w:type="spellStart"/>
      <w:r w:rsidR="00AA42A8" w:rsidRPr="00AA42A8">
        <w:rPr>
          <w:rFonts w:ascii="Arial" w:hAnsi="Arial" w:cs="Arial"/>
          <w:b/>
          <w:color w:val="FF0000"/>
          <w:sz w:val="20"/>
          <w:szCs w:val="20"/>
        </w:rPr>
        <w:t>séjour</w:t>
      </w:r>
      <w:proofErr w:type="spellEnd"/>
    </w:p>
    <w:p w14:paraId="056A8315" w14:textId="77777777" w:rsidR="00622EF7" w:rsidRPr="00AA42A8" w:rsidRDefault="00622EF7" w:rsidP="00AA42A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A42A8" w:rsidRPr="00AA42A8" w14:paraId="0A5FEFFF" w14:textId="77777777" w:rsidTr="007F6A36">
        <w:tc>
          <w:tcPr>
            <w:tcW w:w="4889" w:type="dxa"/>
            <w:shd w:val="clear" w:color="auto" w:fill="auto"/>
          </w:tcPr>
          <w:p w14:paraId="40DACE5B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séjour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252B54C6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>Il n’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implique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pas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déplacements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, mais il se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déroule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dans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même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endroit</w:t>
            </w:r>
            <w:proofErr w:type="spellEnd"/>
          </w:p>
        </w:tc>
      </w:tr>
      <w:tr w:rsidR="00AA42A8" w:rsidRPr="00AA42A8" w14:paraId="6C828EB2" w14:textId="77777777" w:rsidTr="007F6A36">
        <w:tc>
          <w:tcPr>
            <w:tcW w:w="4889" w:type="dxa"/>
            <w:shd w:val="clear" w:color="auto" w:fill="auto"/>
          </w:tcPr>
          <w:p w14:paraId="1D86C8BB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circuit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56CF5F29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implique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déplacements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d’un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endroit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à l’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</w:p>
        </w:tc>
      </w:tr>
      <w:tr w:rsidR="00AA42A8" w:rsidRPr="00AA42A8" w14:paraId="629DB738" w14:textId="77777777" w:rsidTr="007F6A36">
        <w:tc>
          <w:tcPr>
            <w:tcW w:w="4889" w:type="dxa"/>
            <w:shd w:val="clear" w:color="auto" w:fill="auto"/>
          </w:tcPr>
          <w:p w14:paraId="67A92498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animation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5EEDC4A4" w14:textId="7F161DED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C’est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synonyme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de divertissement</w:t>
            </w:r>
          </w:p>
        </w:tc>
      </w:tr>
      <w:tr w:rsidR="00AA42A8" w:rsidRPr="00AA42A8" w14:paraId="384D25B2" w14:textId="77777777" w:rsidTr="007F6A36">
        <w:tc>
          <w:tcPr>
            <w:tcW w:w="4889" w:type="dxa"/>
            <w:shd w:val="clear" w:color="auto" w:fill="auto"/>
          </w:tcPr>
          <w:p w14:paraId="578AD1E8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parcours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03A3A713" w14:textId="6EAE6DCA" w:rsidR="00AA42A8" w:rsidRPr="00AA42A8" w:rsidRDefault="00044A66" w:rsidP="007F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bookmarkStart w:id="0" w:name="_GoBack"/>
            <w:bookmarkEnd w:id="0"/>
            <w:r w:rsidR="00AA42A8" w:rsidRPr="00AA42A8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="00AA42A8" w:rsidRPr="00AA42A8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="00AA42A8"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42A8" w:rsidRPr="00AA42A8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="00AA42A8"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42A8" w:rsidRPr="00AA42A8">
              <w:rPr>
                <w:rFonts w:ascii="Arial" w:hAnsi="Arial" w:cs="Arial"/>
                <w:sz w:val="20"/>
                <w:szCs w:val="20"/>
              </w:rPr>
              <w:t>différentes</w:t>
            </w:r>
            <w:proofErr w:type="spellEnd"/>
            <w:r w:rsidR="00AA42A8" w:rsidRPr="00AA42A8">
              <w:rPr>
                <w:rFonts w:ascii="Arial" w:hAnsi="Arial" w:cs="Arial"/>
                <w:sz w:val="20"/>
                <w:szCs w:val="20"/>
              </w:rPr>
              <w:t xml:space="preserve"> parties qui </w:t>
            </w:r>
            <w:proofErr w:type="spellStart"/>
            <w:r w:rsidR="00AA42A8" w:rsidRPr="00AA42A8">
              <w:rPr>
                <w:rFonts w:ascii="Arial" w:hAnsi="Arial" w:cs="Arial"/>
                <w:sz w:val="20"/>
                <w:szCs w:val="20"/>
              </w:rPr>
              <w:t>composent</w:t>
            </w:r>
            <w:proofErr w:type="spellEnd"/>
            <w:r w:rsidR="00AA42A8" w:rsidRPr="00AA42A8">
              <w:rPr>
                <w:rFonts w:ascii="Arial" w:hAnsi="Arial" w:cs="Arial"/>
                <w:sz w:val="20"/>
                <w:szCs w:val="20"/>
              </w:rPr>
              <w:t xml:space="preserve"> une visite</w:t>
            </w:r>
          </w:p>
        </w:tc>
      </w:tr>
      <w:tr w:rsidR="00AA42A8" w:rsidRPr="00AA42A8" w14:paraId="698C28A4" w14:textId="77777777" w:rsidTr="007F6A36">
        <w:tc>
          <w:tcPr>
            <w:tcW w:w="4889" w:type="dxa"/>
            <w:shd w:val="clear" w:color="auto" w:fill="auto"/>
          </w:tcPr>
          <w:p w14:paraId="02ABF46F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étape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19CD06D7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différentes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parties d’un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circuit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, d’un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itinéraire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, d’un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parcours</w:t>
            </w:r>
            <w:proofErr w:type="spellEnd"/>
          </w:p>
        </w:tc>
      </w:tr>
      <w:tr w:rsidR="00AA42A8" w:rsidRPr="00AA42A8" w14:paraId="411118B3" w14:textId="77777777" w:rsidTr="007F6A36">
        <w:tc>
          <w:tcPr>
            <w:tcW w:w="4889" w:type="dxa"/>
            <w:shd w:val="clear" w:color="auto" w:fill="auto"/>
          </w:tcPr>
          <w:p w14:paraId="410017CF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une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plage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horaire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3B9E402F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C’est une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durée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temps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réservée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pour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événement</w:t>
            </w:r>
            <w:proofErr w:type="spellEnd"/>
          </w:p>
        </w:tc>
      </w:tr>
      <w:tr w:rsidR="00AA42A8" w:rsidRPr="00AA42A8" w14:paraId="4BA0B31F" w14:textId="77777777" w:rsidTr="007F6A36">
        <w:tc>
          <w:tcPr>
            <w:tcW w:w="4889" w:type="dxa"/>
            <w:shd w:val="clear" w:color="auto" w:fill="auto"/>
          </w:tcPr>
          <w:p w14:paraId="47ED6BC2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dégustation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7A4BDE6B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fait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essayer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découvrir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spécialités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terroir</w:t>
            </w:r>
            <w:proofErr w:type="spellEnd"/>
          </w:p>
        </w:tc>
      </w:tr>
      <w:tr w:rsidR="00AA42A8" w:rsidRPr="00AA42A8" w14:paraId="2A1FD3D0" w14:textId="77777777" w:rsidTr="007F6A36">
        <w:tc>
          <w:tcPr>
            <w:tcW w:w="4889" w:type="dxa"/>
            <w:shd w:val="clear" w:color="auto" w:fill="auto"/>
          </w:tcPr>
          <w:p w14:paraId="6F0476AA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>- une cave</w:t>
            </w:r>
          </w:p>
        </w:tc>
        <w:tc>
          <w:tcPr>
            <w:tcW w:w="4889" w:type="dxa"/>
            <w:shd w:val="clear" w:color="auto" w:fill="auto"/>
          </w:tcPr>
          <w:p w14:paraId="19493FC3" w14:textId="307EAD03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Pour la production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vins</w:t>
            </w:r>
            <w:proofErr w:type="spellEnd"/>
          </w:p>
        </w:tc>
      </w:tr>
      <w:tr w:rsidR="00AA42A8" w:rsidRPr="00AA42A8" w14:paraId="74695C58" w14:textId="77777777" w:rsidTr="007F6A3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A057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plat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à base de champignons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1E8" w14:textId="77777777" w:rsidR="00AA42A8" w:rsidRPr="00AA42A8" w:rsidRDefault="00AA42A8" w:rsidP="007F6A36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Pour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plat</w:t>
            </w:r>
            <w:proofErr w:type="spellEnd"/>
          </w:p>
        </w:tc>
      </w:tr>
    </w:tbl>
    <w:p w14:paraId="0908A0F8" w14:textId="77777777" w:rsidR="00AA42A8" w:rsidRPr="00AA42A8" w:rsidRDefault="00AA42A8" w:rsidP="00AA42A8">
      <w:pPr>
        <w:rPr>
          <w:rFonts w:ascii="Arial" w:hAnsi="Arial" w:cs="Arial"/>
          <w:sz w:val="20"/>
          <w:szCs w:val="20"/>
        </w:rPr>
      </w:pPr>
    </w:p>
    <w:p w14:paraId="4E0D9159" w14:textId="77777777" w:rsidR="00AF44B4" w:rsidRPr="00AA42A8" w:rsidRDefault="00AF44B4" w:rsidP="00AF44B4">
      <w:pPr>
        <w:jc w:val="both"/>
        <w:rPr>
          <w:rFonts w:ascii="Arial" w:hAnsi="Arial" w:cs="Arial"/>
          <w:sz w:val="20"/>
          <w:szCs w:val="20"/>
        </w:rPr>
      </w:pPr>
    </w:p>
    <w:sectPr w:rsidR="00AF44B4" w:rsidRPr="00AA42A8" w:rsidSect="00270F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5EB"/>
    <w:multiLevelType w:val="hybridMultilevel"/>
    <w:tmpl w:val="7C6A77E0"/>
    <w:lvl w:ilvl="0" w:tplc="4FE8C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5AF6"/>
    <w:multiLevelType w:val="hybridMultilevel"/>
    <w:tmpl w:val="C62AC92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269B5"/>
    <w:multiLevelType w:val="hybridMultilevel"/>
    <w:tmpl w:val="118C9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C6620"/>
    <w:multiLevelType w:val="hybridMultilevel"/>
    <w:tmpl w:val="69B6F1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02CDD"/>
    <w:multiLevelType w:val="hybridMultilevel"/>
    <w:tmpl w:val="81726ADA"/>
    <w:lvl w:ilvl="0" w:tplc="D3D04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04D51"/>
    <w:multiLevelType w:val="hybridMultilevel"/>
    <w:tmpl w:val="C8F85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539D3"/>
    <w:multiLevelType w:val="hybridMultilevel"/>
    <w:tmpl w:val="263C10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50"/>
    <w:rsid w:val="00044A66"/>
    <w:rsid w:val="00064D1B"/>
    <w:rsid w:val="0015782C"/>
    <w:rsid w:val="001742AE"/>
    <w:rsid w:val="001A3C30"/>
    <w:rsid w:val="001C7846"/>
    <w:rsid w:val="00261B62"/>
    <w:rsid w:val="00270F13"/>
    <w:rsid w:val="002E10C1"/>
    <w:rsid w:val="00337D41"/>
    <w:rsid w:val="003A694C"/>
    <w:rsid w:val="005D6A56"/>
    <w:rsid w:val="00622EF7"/>
    <w:rsid w:val="0064119B"/>
    <w:rsid w:val="006D22A7"/>
    <w:rsid w:val="00723F4D"/>
    <w:rsid w:val="00742785"/>
    <w:rsid w:val="00851681"/>
    <w:rsid w:val="00937BE5"/>
    <w:rsid w:val="00A62285"/>
    <w:rsid w:val="00A96BD2"/>
    <w:rsid w:val="00AA42A8"/>
    <w:rsid w:val="00AE5BF9"/>
    <w:rsid w:val="00AF44B4"/>
    <w:rsid w:val="00AF4BAB"/>
    <w:rsid w:val="00D31BB4"/>
    <w:rsid w:val="00DD6987"/>
    <w:rsid w:val="00E728F0"/>
    <w:rsid w:val="00ED263A"/>
    <w:rsid w:val="00ED6C50"/>
    <w:rsid w:val="00F35CF7"/>
    <w:rsid w:val="00F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45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C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6C5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9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96BD2"/>
  </w:style>
  <w:style w:type="paragraph" w:styleId="Paragrafoelenco">
    <w:name w:val="List Paragraph"/>
    <w:basedOn w:val="Normale"/>
    <w:uiPriority w:val="34"/>
    <w:qFormat/>
    <w:rsid w:val="00A96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C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6C5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9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96BD2"/>
  </w:style>
  <w:style w:type="paragraph" w:styleId="Paragrafoelenco">
    <w:name w:val="List Paragraph"/>
    <w:basedOn w:val="Normale"/>
    <w:uiPriority w:val="34"/>
    <w:qFormat/>
    <w:rsid w:val="00A9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622</Words>
  <Characters>3551</Characters>
  <Application>Microsoft Macintosh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ciampolini</dc:creator>
  <cp:keywords/>
  <dc:description/>
  <cp:lastModifiedBy>luciana ciampolini</cp:lastModifiedBy>
  <cp:revision>8</cp:revision>
  <cp:lastPrinted>2016-11-03T07:30:00Z</cp:lastPrinted>
  <dcterms:created xsi:type="dcterms:W3CDTF">2016-10-14T16:47:00Z</dcterms:created>
  <dcterms:modified xsi:type="dcterms:W3CDTF">2016-11-03T07:30:00Z</dcterms:modified>
</cp:coreProperties>
</file>