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Gisha" w:cs="Gisha" w:hAnsi="Gisha"/>
          <w:sz w:val="20"/>
        </w:rPr>
      </w:pPr>
      <w:r>
        <w:rPr>
          <w:rFonts w:ascii="Symbol" w:cs="Gisha" w:hAnsi="Symbol"/>
          <w:b/>
          <w:sz w:val="20"/>
        </w:rPr>
        <w:t></w:t>
      </w:r>
      <w:r>
        <w:rPr>
          <w:rFonts w:ascii="Gisha" w:cs="Gisha" w:hAnsi="Gisha"/>
          <w:sz w:val="20"/>
        </w:rPr>
        <w:t xml:space="preserve">Nom et Prénom : </w:t>
      </w:r>
      <w:r>
        <w:rPr>
          <w:rFonts w:ascii="Gisha" w:cs="Gisha" w:hAnsi="Gisha"/>
          <w:sz w:val="20"/>
          <w:u w:val="dash"/>
        </w:rPr>
        <w:tab/>
        <w:tab/>
        <w:tab/>
        <w:tab/>
        <w:tab/>
        <w:tab/>
        <w:tab/>
      </w:r>
      <w:r>
        <w:rPr>
          <w:rFonts w:ascii="Gisha" w:cs="Gisha" w:hAnsi="Gisha"/>
          <w:sz w:val="20"/>
        </w:rPr>
        <w:t xml:space="preserve"> </w:t>
      </w:r>
      <w:r>
        <w:rPr>
          <w:rFonts w:ascii="Gisha" w:cs="Gisha" w:hAnsi="Gisha"/>
          <w:b/>
          <w:sz w:val="24"/>
          <w:u w:val="thick"/>
        </w:rPr>
        <w:t>Evaluation n°4</w:t>
      </w:r>
      <w:r>
        <w:rPr>
          <w:rFonts w:ascii="Gisha" w:cs="Gisha" w:hAnsi="Gisha"/>
          <w:sz w:val="20"/>
        </w:rPr>
        <w:tab/>
        <w:tab/>
        <w:t>IRD 2013-2014</w: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1) </w:t>
      </w:r>
      <w:r>
        <w:rPr>
          <w:rFonts w:ascii="Gisha" w:cs="Gisha" w:hAnsi="Gisha"/>
          <w:u w:val="single"/>
        </w:rPr>
        <w:t>Donne la définition de « documentaire »</w:t>
      </w:r>
      <w:r>
        <w:rPr>
          <w:rFonts w:ascii="Gisha" w:cs="Gisha" w:hAnsi="Gisha"/>
        </w:rPr>
        <w:t xml:space="preserve">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pict>
          <v:rect fillcolor="#FFFFFF" strokecolor="#000000" strokeweight="0pt" style="position:absolute;width:81.1pt;height:20pt;margin-top:46.6pt;margin-left:342.05pt">
            <v:textbox inset="7.2pt,3.6pt,7.2pt,3.6pt">
              <w:txbxContent>
                <w:p>
                  <w:pPr>
                    <w:pStyle w:val="style29"/>
                    <w:rPr>
                      <w:rFonts w:ascii="Gisha" w:cs="Gisha" w:hAnsi="Gisha"/>
                      <w:b/>
                    </w:rPr>
                  </w:pPr>
                  <w:r>
                    <w:rPr>
                      <w:rFonts w:ascii="Gisha" w:cs="Gisha" w:hAnsi="Gisha"/>
                      <w:b/>
                    </w:rPr>
                    <w:t>797.7   NOR</w:t>
                  </w:r>
                </w:p>
                <w:p>
                  <w:pPr>
                    <w:pStyle w:val="style29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2) </w:t>
      </w:r>
      <w:r>
        <w:rPr>
          <w:rFonts w:ascii="Gisha" w:cs="Gisha" w:hAnsi="Gisha"/>
          <w:u w:val="single"/>
        </w:rPr>
        <w:t>Quelles sont les deux parties d’une cote d’un livre documentaire</w:t>
      </w:r>
      <w:r>
        <w:rPr>
          <w:rFonts w:ascii="Gisha" w:cs="Gisha" w:hAnsi="Gisha"/>
        </w:rPr>
        <w:t> ?</w:t>
        <w:br/>
        <w:t xml:space="preserve">Partie 1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Gisha" w:cs="Gisha" w:hAnsi="Gisha"/>
        </w:rPr>
        <w:br/>
        <w:t xml:space="preserve">Partie 2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3) </w:t>
      </w:r>
      <w:r>
        <w:rPr>
          <w:rFonts w:ascii="Gisha" w:cs="Gisha" w:hAnsi="Gisha"/>
          <w:u w:val="single"/>
        </w:rPr>
        <w:t>Comment se classent les livres documentaires sur les étagères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4) </w:t>
      </w:r>
      <w:r>
        <w:rPr>
          <w:rFonts w:ascii="Gisha" w:cs="Gisha" w:hAnsi="Gisha"/>
          <w:u w:val="single"/>
        </w:rPr>
        <w:t>Qui est Melvil Dewey et qu’à-t-il fait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type="dxa" w:w="107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72"/>
      </w:tblGrid>
      <w:tr>
        <w:trPr>
          <w:cantSplit w:val="false"/>
        </w:trPr>
        <w:tc>
          <w:tcPr>
            <w:tcW w:type="dxa" w:w="10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</w:tc>
      </w:tr>
    </w:tbl>
    <w:p>
      <w:pPr>
        <w:pStyle w:val="style0"/>
        <w:rPr>
          <w:rFonts w:ascii="Gisha" w:cs="Gisha" w:hAnsi="Gisha"/>
          <w:u w:val="dash"/>
        </w:rPr>
      </w:pPr>
      <w:r>
        <w:rPr>
          <w:rFonts w:ascii="Gisha" w:cs="Gisha" w:hAnsi="Gisha"/>
          <w:u w:val="dash"/>
        </w:rPr>
      </w:r>
    </w:p>
    <w:p>
      <w:pPr>
        <w:pStyle w:val="style0"/>
        <w:rPr>
          <w:rFonts w:ascii="Gisha" w:cs="Gisha" w:hAnsi="Gisha"/>
          <w:sz w:val="20"/>
        </w:rPr>
      </w:pPr>
      <w:r>
        <w:rPr>
          <w:rFonts w:ascii="Symbol" w:cs="Gisha" w:hAnsi="Symbol"/>
          <w:b/>
          <w:sz w:val="20"/>
        </w:rPr>
        <w:t></w:t>
      </w:r>
      <w:r>
        <w:rPr>
          <w:rFonts w:ascii="Gisha" w:cs="Gisha" w:hAnsi="Gisha"/>
          <w:sz w:val="20"/>
        </w:rPr>
        <w:t xml:space="preserve">Nom et Prénom : </w:t>
      </w:r>
      <w:r>
        <w:rPr>
          <w:rFonts w:ascii="Gisha" w:cs="Gisha" w:hAnsi="Gisha"/>
          <w:sz w:val="20"/>
          <w:u w:val="dash"/>
        </w:rPr>
        <w:tab/>
        <w:tab/>
        <w:tab/>
        <w:tab/>
        <w:tab/>
        <w:tab/>
        <w:tab/>
      </w:r>
      <w:r>
        <w:rPr>
          <w:rFonts w:ascii="Gisha" w:cs="Gisha" w:hAnsi="Gisha"/>
          <w:sz w:val="20"/>
        </w:rPr>
        <w:t xml:space="preserve"> </w:t>
      </w:r>
      <w:r>
        <w:rPr>
          <w:rFonts w:ascii="Gisha" w:cs="Gisha" w:hAnsi="Gisha"/>
          <w:b/>
          <w:sz w:val="24"/>
          <w:u w:val="thick"/>
        </w:rPr>
        <w:t>Evaluation n°4</w:t>
      </w:r>
      <w:r>
        <w:rPr>
          <w:rFonts w:ascii="Gisha" w:cs="Gisha" w:hAnsi="Gisha"/>
          <w:sz w:val="24"/>
        </w:rPr>
        <w:t xml:space="preserve"> </w:t>
      </w:r>
      <w:r>
        <w:rPr>
          <w:rFonts w:ascii="Gisha" w:cs="Gisha" w:hAnsi="Gisha"/>
          <w:sz w:val="20"/>
        </w:rPr>
        <w:tab/>
        <w:tab/>
        <w:t>IRD 2013-2014</w:t>
      </w:r>
      <w:r>
        <w:pict>
          <v:rect fillcolor="#FFFFFF" strokecolor="#000000" strokeweight="0pt" style="position:absolute;width:81.1pt;height:20pt;margin-top:19.95pt;margin-left:342.05pt">
            <v:textbox inset="7.2pt,3.6pt,7.2pt,3.6pt">
              <w:txbxContent>
                <w:p>
                  <w:pPr>
                    <w:pStyle w:val="style29"/>
                    <w:rPr>
                      <w:rFonts w:ascii="Gisha" w:cs="Gisha" w:hAnsi="Gisha"/>
                      <w:b/>
                    </w:rPr>
                  </w:pPr>
                  <w:r>
                    <w:rPr>
                      <w:rFonts w:ascii="Gisha" w:cs="Gisha" w:hAnsi="Gisha"/>
                      <w:b/>
                    </w:rPr>
                    <w:t>797.7   NOR</w:t>
                  </w:r>
                </w:p>
                <w:p>
                  <w:pPr>
                    <w:pStyle w:val="style29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1) </w:t>
      </w:r>
      <w:r>
        <w:rPr>
          <w:rFonts w:ascii="Gisha" w:cs="Gisha" w:hAnsi="Gisha"/>
          <w:u w:val="single"/>
        </w:rPr>
        <w:t>Quelles sont les deux parties d’une cote d’un livre documentaire</w:t>
      </w:r>
      <w:r>
        <w:rPr>
          <w:rFonts w:ascii="Gisha" w:cs="Gisha" w:hAnsi="Gisha"/>
        </w:rPr>
        <w:t> ?</w:t>
        <w:br/>
        <w:t xml:space="preserve">Partie 1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Gisha" w:cs="Gisha" w:hAnsi="Gisha"/>
        </w:rPr>
        <w:br/>
        <w:t xml:space="preserve">Partie 2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2) </w:t>
      </w:r>
      <w:r>
        <w:rPr>
          <w:rFonts w:ascii="Gisha" w:cs="Gisha" w:hAnsi="Gisha"/>
          <w:u w:val="single"/>
        </w:rPr>
        <w:t>Donne la définition de « documentaire »</w:t>
      </w:r>
      <w:r>
        <w:rPr>
          <w:rFonts w:ascii="Gisha" w:cs="Gisha" w:hAnsi="Gisha"/>
        </w:rPr>
        <w:t xml:space="preserve">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3) </w:t>
      </w:r>
      <w:r>
        <w:rPr>
          <w:rFonts w:ascii="Gisha" w:cs="Gisha" w:hAnsi="Gisha"/>
          <w:u w:val="single"/>
        </w:rPr>
        <w:t>Qui est Melvil Dewey et qu’à-t-il fait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4) </w:t>
      </w:r>
      <w:r>
        <w:rPr>
          <w:rFonts w:ascii="Gisha" w:cs="Gisha" w:hAnsi="Gisha"/>
          <w:u w:val="single"/>
        </w:rPr>
        <w:t>Comment se classent les livres documentaires sur les étagères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  <w:u w:val="dash"/>
        </w:rPr>
      </w:r>
    </w:p>
    <w:tbl>
      <w:tblPr>
        <w:tblW w:type="dxa" w:w="107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72"/>
      </w:tblGrid>
      <w:tr>
        <w:trPr>
          <w:cantSplit w:val="false"/>
        </w:trPr>
        <w:tc>
          <w:tcPr>
            <w:tcW w:type="dxa" w:w="10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</w:tc>
      </w:tr>
    </w:tbl>
    <w:p>
      <w:pPr>
        <w:pStyle w:val="style0"/>
        <w:rPr>
          <w:rFonts w:ascii="Gisha" w:cs="Gisha" w:hAnsi="Gisha"/>
          <w:b/>
          <w:sz w:val="20"/>
        </w:rPr>
      </w:pPr>
      <w:r>
        <w:rPr>
          <w:rFonts w:ascii="Gisha" w:cs="Gisha" w:hAnsi="Gisha"/>
          <w:b/>
          <w:sz w:val="20"/>
        </w:rPr>
      </w:r>
    </w:p>
    <w:p>
      <w:pPr>
        <w:pStyle w:val="style0"/>
        <w:pageBreakBefore/>
        <w:rPr>
          <w:rFonts w:ascii="Gisha" w:cs="Gisha" w:hAnsi="Gisha"/>
          <w:sz w:val="20"/>
        </w:rPr>
      </w:pPr>
      <w:r>
        <w:rPr>
          <w:rFonts w:ascii="Symbol" w:cs="Gisha" w:hAnsi="Symbol"/>
          <w:b/>
          <w:sz w:val="20"/>
        </w:rPr>
        <w:t></w:t>
      </w:r>
      <w:r>
        <w:rPr>
          <w:rFonts w:ascii="Gisha" w:cs="Gisha" w:hAnsi="Gisha"/>
          <w:b/>
        </w:rPr>
        <w:t xml:space="preserve"> </w:t>
      </w:r>
      <w:r>
        <w:rPr>
          <w:rFonts w:ascii="Gisha" w:cs="Gisha" w:hAnsi="Gisha"/>
          <w:sz w:val="20"/>
        </w:rPr>
        <w:t xml:space="preserve">Nom et Prénom : </w:t>
      </w:r>
      <w:r>
        <w:rPr>
          <w:rFonts w:ascii="Gisha" w:cs="Gisha" w:hAnsi="Gisha"/>
          <w:sz w:val="20"/>
          <w:u w:val="dash"/>
        </w:rPr>
        <w:tab/>
        <w:tab/>
        <w:tab/>
        <w:tab/>
        <w:tab/>
        <w:tab/>
        <w:tab/>
      </w:r>
      <w:r>
        <w:rPr>
          <w:rFonts w:ascii="Gisha" w:cs="Gisha" w:hAnsi="Gisha"/>
          <w:sz w:val="20"/>
        </w:rPr>
        <w:t xml:space="preserve"> </w:t>
      </w:r>
      <w:r>
        <w:rPr>
          <w:rFonts w:ascii="Gisha" w:cs="Gisha" w:hAnsi="Gisha"/>
          <w:b/>
          <w:sz w:val="24"/>
          <w:u w:val="thick"/>
        </w:rPr>
        <w:t>Evaluation n°4</w:t>
      </w:r>
      <w:r>
        <w:rPr>
          <w:rFonts w:ascii="Gisha" w:cs="Gisha" w:hAnsi="Gisha"/>
          <w:sz w:val="24"/>
        </w:rPr>
        <w:t xml:space="preserve"> </w:t>
      </w:r>
      <w:r>
        <w:rPr>
          <w:rFonts w:ascii="Gisha" w:cs="Gisha" w:hAnsi="Gisha"/>
          <w:sz w:val="20"/>
        </w:rPr>
        <w:tab/>
        <w:tab/>
        <w:t>IRD 2013-2014</w: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1) </w:t>
      </w:r>
      <w:r>
        <w:rPr>
          <w:rFonts w:ascii="Gisha" w:cs="Gisha" w:hAnsi="Gisha"/>
          <w:u w:val="single"/>
        </w:rPr>
        <w:t>Qui est Melvil Dewey et qu’à-t-il fait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pict>
          <v:rect fillcolor="#FFFFFF" strokecolor="#000000" strokeweight="0pt" style="position:absolute;width:81.1pt;height:20pt;margin-top:82.6pt;margin-left:348.05pt">
            <v:textbox inset="7.2pt,3.6pt,7.2pt,3.6pt">
              <w:txbxContent>
                <w:p>
                  <w:pPr>
                    <w:pStyle w:val="style29"/>
                    <w:rPr>
                      <w:rFonts w:ascii="Gisha" w:cs="Gisha" w:hAnsi="Gisha"/>
                      <w:b/>
                    </w:rPr>
                  </w:pPr>
                  <w:r>
                    <w:rPr>
                      <w:rFonts w:ascii="Gisha" w:cs="Gisha" w:hAnsi="Gisha"/>
                      <w:b/>
                    </w:rPr>
                    <w:t>797.7   NOR</w:t>
                  </w:r>
                </w:p>
                <w:p>
                  <w:pPr>
                    <w:pStyle w:val="style29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2) </w:t>
      </w:r>
      <w:r>
        <w:rPr>
          <w:rFonts w:ascii="Gisha" w:cs="Gisha" w:hAnsi="Gisha"/>
          <w:u w:val="single"/>
        </w:rPr>
        <w:t>Quelles sont les deux parties d’une cote d’un livre documentaire</w:t>
      </w:r>
      <w:r>
        <w:rPr>
          <w:rFonts w:ascii="Gisha" w:cs="Gisha" w:hAnsi="Gisha"/>
        </w:rPr>
        <w:t> ?</w:t>
        <w:br/>
        <w:t xml:space="preserve">Partie 1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Gisha" w:cs="Gisha" w:hAnsi="Gisha"/>
        </w:rPr>
        <w:br/>
        <w:t xml:space="preserve">Partie 2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3) </w:t>
      </w:r>
      <w:r>
        <w:rPr>
          <w:rFonts w:ascii="Gisha" w:cs="Gisha" w:hAnsi="Gisha"/>
          <w:u w:val="single"/>
        </w:rPr>
        <w:t>Comment se classent les livres documentaires sur les étagères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4) </w:t>
      </w:r>
      <w:r>
        <w:rPr>
          <w:rFonts w:ascii="Gisha" w:cs="Gisha" w:hAnsi="Gisha"/>
          <w:u w:val="single"/>
        </w:rPr>
        <w:t>Donne la définition de « documentaire »</w:t>
      </w:r>
      <w:r>
        <w:rPr>
          <w:rFonts w:ascii="Gisha" w:cs="Gisha" w:hAnsi="Gisha"/>
        </w:rPr>
        <w:t xml:space="preserve">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type="dxa" w:w="107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72"/>
      </w:tblGrid>
      <w:tr>
        <w:trPr>
          <w:cantSplit w:val="false"/>
        </w:trPr>
        <w:tc>
          <w:tcPr>
            <w:tcW w:type="dxa" w:w="10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</w:tc>
      </w:tr>
    </w:tbl>
    <w:p>
      <w:pPr>
        <w:pStyle w:val="style0"/>
        <w:rPr>
          <w:rFonts w:ascii="Gisha" w:cs="Gisha" w:hAnsi="Gisha"/>
          <w:sz w:val="20"/>
        </w:rPr>
      </w:pPr>
      <w:r>
        <w:rPr>
          <w:rFonts w:ascii="Gisha" w:cs="Gisha" w:hAnsi="Gisha"/>
          <w:sz w:val="20"/>
        </w:rPr>
      </w:r>
    </w:p>
    <w:p>
      <w:pPr>
        <w:pStyle w:val="style0"/>
        <w:rPr>
          <w:rFonts w:ascii="Gisha" w:cs="Gisha" w:hAnsi="Gisha"/>
          <w:sz w:val="20"/>
        </w:rPr>
      </w:pPr>
      <w:r>
        <w:rPr>
          <w:rFonts w:ascii="Symbol" w:cs="Gisha" w:hAnsi="Symbol"/>
          <w:b/>
          <w:sz w:val="20"/>
        </w:rPr>
        <w:t></w:t>
      </w:r>
      <w:r>
        <w:rPr>
          <w:rFonts w:ascii="Gisha" w:cs="Gisha" w:hAnsi="Gisha"/>
          <w:sz w:val="20"/>
        </w:rPr>
        <w:t xml:space="preserve"> </w:t>
      </w:r>
      <w:r>
        <w:rPr>
          <w:rFonts w:ascii="Gisha" w:cs="Gisha" w:hAnsi="Gisha"/>
          <w:sz w:val="20"/>
        </w:rPr>
        <w:t xml:space="preserve">Nom et Prénom : </w:t>
      </w:r>
      <w:r>
        <w:rPr>
          <w:rFonts w:ascii="Gisha" w:cs="Gisha" w:hAnsi="Gisha"/>
          <w:sz w:val="20"/>
          <w:u w:val="dash"/>
        </w:rPr>
        <w:tab/>
        <w:tab/>
        <w:tab/>
        <w:tab/>
        <w:tab/>
        <w:tab/>
        <w:tab/>
      </w:r>
      <w:r>
        <w:rPr>
          <w:rFonts w:ascii="Gisha" w:cs="Gisha" w:hAnsi="Gisha"/>
          <w:sz w:val="20"/>
        </w:rPr>
        <w:t xml:space="preserve"> </w:t>
      </w:r>
      <w:r>
        <w:rPr>
          <w:rFonts w:ascii="Gisha" w:cs="Gisha" w:hAnsi="Gisha"/>
          <w:b/>
          <w:sz w:val="24"/>
          <w:u w:val="thick"/>
        </w:rPr>
        <w:t>Evaluation n°4</w:t>
      </w:r>
      <w:r>
        <w:rPr>
          <w:rFonts w:ascii="Gisha" w:cs="Gisha" w:hAnsi="Gisha"/>
          <w:sz w:val="24"/>
        </w:rPr>
        <w:t xml:space="preserve"> </w:t>
      </w:r>
      <w:r>
        <w:rPr>
          <w:rFonts w:ascii="Gisha" w:cs="Gisha" w:hAnsi="Gisha"/>
          <w:sz w:val="20"/>
        </w:rPr>
        <w:tab/>
        <w:tab/>
        <w:t>IRD 2013-2014</w:t>
      </w:r>
      <w:r>
        <w:pict>
          <v:rect fillcolor="#FFFFFF" strokecolor="#000000" strokeweight="0pt" style="position:absolute;width:81.1pt;height:20pt;margin-top:23.55pt;margin-left:340.55pt">
            <v:textbox inset="7.2pt,3.6pt,7.2pt,3.6pt">
              <w:txbxContent>
                <w:p>
                  <w:pPr>
                    <w:pStyle w:val="style29"/>
                    <w:rPr>
                      <w:rFonts w:ascii="Gisha" w:cs="Gisha" w:hAnsi="Gisha"/>
                      <w:b/>
                    </w:rPr>
                  </w:pPr>
                  <w:r>
                    <w:rPr>
                      <w:rFonts w:ascii="Gisha" w:cs="Gisha" w:hAnsi="Gisha"/>
                      <w:b/>
                    </w:rPr>
                    <w:t>797.7   NOR</w:t>
                  </w:r>
                </w:p>
                <w:p>
                  <w:pPr>
                    <w:pStyle w:val="style29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1) </w:t>
      </w:r>
      <w:r>
        <w:rPr>
          <w:rFonts w:ascii="Gisha" w:cs="Gisha" w:hAnsi="Gisha"/>
          <w:u w:val="single"/>
        </w:rPr>
        <w:t>Quelles sont les deux parties d’une cote d’un livre documentaire</w:t>
      </w:r>
      <w:r>
        <w:rPr>
          <w:rFonts w:ascii="Gisha" w:cs="Gisha" w:hAnsi="Gisha"/>
        </w:rPr>
        <w:t> ?</w:t>
        <w:br/>
        <w:t xml:space="preserve">Partie 1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Gisha" w:cs="Gisha" w:hAnsi="Gisha"/>
        </w:rPr>
        <w:br/>
        <w:t xml:space="preserve">Partie 2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2) </w:t>
      </w:r>
      <w:r>
        <w:rPr>
          <w:rFonts w:ascii="Gisha" w:cs="Gisha" w:hAnsi="Gisha"/>
          <w:u w:val="single"/>
        </w:rPr>
        <w:t>Comment se classent les livres documentaires sur les étagères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3) </w:t>
      </w:r>
      <w:r>
        <w:rPr>
          <w:rFonts w:ascii="Gisha" w:cs="Gisha" w:hAnsi="Gisha"/>
          <w:u w:val="single"/>
        </w:rPr>
        <w:t>Qui est Melvil Dewey et qu’à-t-il fait</w:t>
      </w:r>
      <w:r>
        <w:rPr>
          <w:rFonts w:ascii="Gisha" w:cs="Gisha" w:hAnsi="Gisha"/>
        </w:rPr>
        <w:t xml:space="preserve"> ?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</w:rPr>
        <w:t xml:space="preserve">4) </w:t>
      </w:r>
      <w:r>
        <w:rPr>
          <w:rFonts w:ascii="Gisha" w:cs="Gisha" w:hAnsi="Gisha"/>
          <w:u w:val="single"/>
        </w:rPr>
        <w:t>Donne la définition de « documentaire »</w:t>
      </w:r>
      <w:r>
        <w:rPr>
          <w:rFonts w:ascii="Gisha" w:cs="Gisha" w:hAnsi="Gisha"/>
        </w:rPr>
        <w:t xml:space="preserve"> : </w:t>
      </w:r>
      <w:r>
        <w:rPr>
          <w:rFonts w:ascii="Gisha" w:cs="Gisha" w:hAnsi="Gisha"/>
          <w:u w:val="dash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yle0"/>
        <w:spacing w:line="360" w:lineRule="auto"/>
        <w:rPr>
          <w:rFonts w:ascii="Gisha" w:cs="Gisha" w:hAnsi="Gisha"/>
          <w:u w:val="dash"/>
        </w:rPr>
      </w:pPr>
      <w:r>
        <w:rPr>
          <w:rFonts w:ascii="Gisha" w:cs="Gisha" w:hAnsi="Gisha"/>
          <w:u w:val="dash"/>
        </w:rPr>
      </w:r>
    </w:p>
    <w:tbl>
      <w:tblPr>
        <w:tblW w:type="dxa" w:w="107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72"/>
      </w:tblGrid>
      <w:tr>
        <w:trPr>
          <w:cantSplit w:val="false"/>
        </w:trPr>
        <w:tc>
          <w:tcPr>
            <w:tcW w:type="dxa" w:w="107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Gisha" w:cs="Gisha" w:hAnsi="Gisha"/>
                <w:u w:val="dash"/>
              </w:rPr>
            </w:pPr>
            <w:r>
              <w:rPr>
                <w:rFonts w:ascii="Gisha" w:cs="Gisha" w:hAnsi="Gisha"/>
                <w:u w:val="dash"/>
              </w:rPr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425" w:footer="0" w:gutter="0" w:header="0" w:left="567" w:right="567" w:top="31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Gish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Texte de bulles C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>
      <w:rFonts w:cs="Mangal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Mangal"/>
    </w:rPr>
  </w:style>
  <w:style w:styleId="style25" w:type="paragraph">
    <w:name w:val="En-tête"/>
    <w:basedOn w:val="style0"/>
    <w:next w:val="style25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Pied de page"/>
    <w:basedOn w:val="style0"/>
    <w:next w:val="style26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  <w:style w:styleId="style29" w:type="paragraph">
    <w:name w:val="Contenu de cadre"/>
    <w:basedOn w:val="style0"/>
    <w:next w:val="style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2013-08-27T10:59:00Z</dcterms:created>
  <dc:creator>AVELINE</dc:creator>
  <cp:lastModifiedBy>AVELINE</cp:lastModifiedBy>
  <cp:lastPrinted>2013-08-27T10:49:00Z</cp:lastPrinted>
  <dcterms:modified xsi:type="dcterms:W3CDTF">2013-08-27T11:14:00Z</dcterms:modified>
  <cp:revision>5</cp:revision>
</cp:coreProperties>
</file>