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2268"/>
        <w:gridCol w:w="2126"/>
        <w:gridCol w:w="2830"/>
      </w:tblGrid>
      <w:tr w:rsidR="00B65B98" w:rsidTr="00B65B98">
        <w:trPr>
          <w:trHeight w:val="416"/>
        </w:trPr>
        <w:tc>
          <w:tcPr>
            <w:tcW w:w="1838" w:type="dxa"/>
          </w:tcPr>
          <w:p w:rsidR="00B65B98" w:rsidRDefault="00B65B98" w:rsidP="00B65B98">
            <w:pPr>
              <w:jc w:val="center"/>
            </w:pPr>
            <w:r>
              <w:t>Lieux sur la carte</w:t>
            </w:r>
          </w:p>
          <w:p w:rsidR="00F22BE7" w:rsidRDefault="00F22BE7" w:rsidP="00B65B98">
            <w:pPr>
              <w:jc w:val="center"/>
            </w:pPr>
          </w:p>
        </w:tc>
        <w:tc>
          <w:tcPr>
            <w:tcW w:w="2268" w:type="dxa"/>
          </w:tcPr>
          <w:p w:rsidR="00B65B98" w:rsidRDefault="00B65B98" w:rsidP="00B65B98">
            <w:pPr>
              <w:jc w:val="center"/>
            </w:pPr>
            <w:r>
              <w:t>Ingrédients magiques</w:t>
            </w:r>
          </w:p>
        </w:tc>
        <w:tc>
          <w:tcPr>
            <w:tcW w:w="2126" w:type="dxa"/>
          </w:tcPr>
          <w:p w:rsidR="00B65B98" w:rsidRDefault="00B65B98" w:rsidP="00B65B98">
            <w:pPr>
              <w:jc w:val="center"/>
            </w:pPr>
            <w:r>
              <w:t>Ingrédients</w:t>
            </w:r>
          </w:p>
        </w:tc>
        <w:tc>
          <w:tcPr>
            <w:tcW w:w="2830" w:type="dxa"/>
          </w:tcPr>
          <w:p w:rsidR="00B65B98" w:rsidRDefault="00B65B98" w:rsidP="00B65B98">
            <w:pPr>
              <w:jc w:val="center"/>
            </w:pPr>
            <w:r>
              <w:t>Lieux magiques</w:t>
            </w:r>
          </w:p>
        </w:tc>
      </w:tr>
      <w:tr w:rsidR="00B65B98" w:rsidTr="00B65B98">
        <w:tc>
          <w:tcPr>
            <w:tcW w:w="1838" w:type="dxa"/>
          </w:tcPr>
          <w:p w:rsidR="00B65B98" w:rsidRDefault="00B65B98">
            <w:r>
              <w:t>1</w:t>
            </w:r>
            <w:r w:rsidRPr="00B65B98">
              <w:rPr>
                <w:vertAlign w:val="superscript"/>
              </w:rPr>
              <w:t>er</w:t>
            </w:r>
            <w:r>
              <w:t xml:space="preserve"> lieu</w:t>
            </w:r>
          </w:p>
        </w:tc>
        <w:tc>
          <w:tcPr>
            <w:tcW w:w="2268" w:type="dxa"/>
          </w:tcPr>
          <w:p w:rsidR="00B65B98" w:rsidRDefault="00B65B98">
            <w:r>
              <w:t>Ailes de chauve-souris</w:t>
            </w:r>
          </w:p>
        </w:tc>
        <w:tc>
          <w:tcPr>
            <w:tcW w:w="2126" w:type="dxa"/>
          </w:tcPr>
          <w:p w:rsidR="00B65B98" w:rsidRDefault="00B65B98">
            <w:r>
              <w:t xml:space="preserve">Feuilles de houx  </w:t>
            </w:r>
          </w:p>
        </w:tc>
        <w:tc>
          <w:tcPr>
            <w:tcW w:w="2830" w:type="dxa"/>
          </w:tcPr>
          <w:p w:rsidR="00B65B98" w:rsidRDefault="00B65B98">
            <w:r>
              <w:t xml:space="preserve">Chez </w:t>
            </w:r>
            <w:proofErr w:type="spellStart"/>
            <w:r>
              <w:t>Hagrid</w:t>
            </w:r>
            <w:proofErr w:type="spellEnd"/>
            <w:r>
              <w:t xml:space="preserve"> éleveur de chauve-souris</w:t>
            </w:r>
          </w:p>
        </w:tc>
      </w:tr>
      <w:tr w:rsidR="00B65B98" w:rsidTr="00B65B98">
        <w:tc>
          <w:tcPr>
            <w:tcW w:w="1838" w:type="dxa"/>
          </w:tcPr>
          <w:p w:rsidR="00B65B98" w:rsidRDefault="00B65B98">
            <w:r>
              <w:t>2</w:t>
            </w:r>
            <w:r w:rsidRPr="00B65B98">
              <w:rPr>
                <w:vertAlign w:val="superscript"/>
              </w:rPr>
              <w:t>ème</w:t>
            </w:r>
            <w:r>
              <w:t xml:space="preserve"> lieu</w:t>
            </w:r>
          </w:p>
        </w:tc>
        <w:tc>
          <w:tcPr>
            <w:tcW w:w="2268" w:type="dxa"/>
          </w:tcPr>
          <w:p w:rsidR="00B65B98" w:rsidRDefault="00B65B98">
            <w:r>
              <w:t>Poudre de corne de licorne</w:t>
            </w:r>
          </w:p>
        </w:tc>
        <w:tc>
          <w:tcPr>
            <w:tcW w:w="2126" w:type="dxa"/>
          </w:tcPr>
          <w:p w:rsidR="00B65B98" w:rsidRDefault="00B65B98">
            <w:r>
              <w:t>Farine</w:t>
            </w:r>
          </w:p>
        </w:tc>
        <w:tc>
          <w:tcPr>
            <w:tcW w:w="2830" w:type="dxa"/>
          </w:tcPr>
          <w:p w:rsidR="00B65B98" w:rsidRDefault="00B65B98">
            <w:r>
              <w:t>Ménagerie magique</w:t>
            </w:r>
          </w:p>
        </w:tc>
      </w:tr>
      <w:tr w:rsidR="00B65B98" w:rsidTr="00B65B98">
        <w:tc>
          <w:tcPr>
            <w:tcW w:w="1838" w:type="dxa"/>
          </w:tcPr>
          <w:p w:rsidR="00B65B98" w:rsidRDefault="00B65B98">
            <w:r>
              <w:t>3</w:t>
            </w:r>
            <w:r w:rsidRPr="00B65B98">
              <w:rPr>
                <w:vertAlign w:val="superscript"/>
              </w:rPr>
              <w:t>ème</w:t>
            </w:r>
            <w:r>
              <w:t xml:space="preserve"> lieu</w:t>
            </w:r>
          </w:p>
          <w:p w:rsidR="00F22BE7" w:rsidRDefault="00F22BE7"/>
        </w:tc>
        <w:tc>
          <w:tcPr>
            <w:tcW w:w="2268" w:type="dxa"/>
          </w:tcPr>
          <w:p w:rsidR="00B65B98" w:rsidRDefault="00B65B98">
            <w:r>
              <w:t>Sang de crapaud</w:t>
            </w:r>
          </w:p>
        </w:tc>
        <w:tc>
          <w:tcPr>
            <w:tcW w:w="2126" w:type="dxa"/>
          </w:tcPr>
          <w:p w:rsidR="00B65B98" w:rsidRDefault="00B65B98">
            <w:r>
              <w:t>Sirop de menthe</w:t>
            </w:r>
          </w:p>
        </w:tc>
        <w:tc>
          <w:tcPr>
            <w:tcW w:w="2830" w:type="dxa"/>
          </w:tcPr>
          <w:p w:rsidR="00B65B98" w:rsidRDefault="00B65B98">
            <w:r>
              <w:t>Cabane hurlante</w:t>
            </w:r>
          </w:p>
        </w:tc>
      </w:tr>
      <w:tr w:rsidR="00B65B98" w:rsidTr="00B65B98">
        <w:tc>
          <w:tcPr>
            <w:tcW w:w="1838" w:type="dxa"/>
          </w:tcPr>
          <w:p w:rsidR="00B65B98" w:rsidRDefault="00B65B98">
            <w:r>
              <w:t>4</w:t>
            </w:r>
            <w:r w:rsidRPr="00B65B98">
              <w:rPr>
                <w:vertAlign w:val="superscript"/>
              </w:rPr>
              <w:t>ème</w:t>
            </w:r>
            <w:r>
              <w:t xml:space="preserve"> lieu</w:t>
            </w:r>
          </w:p>
          <w:p w:rsidR="00F22BE7" w:rsidRDefault="00F22BE7"/>
        </w:tc>
        <w:tc>
          <w:tcPr>
            <w:tcW w:w="2268" w:type="dxa"/>
          </w:tcPr>
          <w:p w:rsidR="00B65B98" w:rsidRDefault="00B65B98">
            <w:r>
              <w:t>Jus de citrouille</w:t>
            </w:r>
          </w:p>
        </w:tc>
        <w:tc>
          <w:tcPr>
            <w:tcW w:w="2126" w:type="dxa"/>
          </w:tcPr>
          <w:p w:rsidR="00B65B98" w:rsidRDefault="00B65B98">
            <w:r>
              <w:t>Jus d’orange</w:t>
            </w:r>
          </w:p>
        </w:tc>
        <w:tc>
          <w:tcPr>
            <w:tcW w:w="2830" w:type="dxa"/>
          </w:tcPr>
          <w:p w:rsidR="00B65B98" w:rsidRDefault="00B65B98">
            <w:r>
              <w:t>Magasin du chaudron</w:t>
            </w:r>
          </w:p>
        </w:tc>
      </w:tr>
      <w:tr w:rsidR="00B65B98" w:rsidTr="00B65B98">
        <w:tc>
          <w:tcPr>
            <w:tcW w:w="1838" w:type="dxa"/>
          </w:tcPr>
          <w:p w:rsidR="00B65B98" w:rsidRDefault="00B65B98">
            <w:r>
              <w:t>5</w:t>
            </w:r>
            <w:r w:rsidRPr="00B65B98">
              <w:rPr>
                <w:vertAlign w:val="superscript"/>
              </w:rPr>
              <w:t>ème</w:t>
            </w:r>
            <w:r>
              <w:t xml:space="preserve"> lieu</w:t>
            </w:r>
          </w:p>
        </w:tc>
        <w:tc>
          <w:tcPr>
            <w:tcW w:w="2268" w:type="dxa"/>
          </w:tcPr>
          <w:p w:rsidR="00B65B98" w:rsidRDefault="00B65B98">
            <w:r>
              <w:t>Œufs d’hippogriffe</w:t>
            </w:r>
          </w:p>
        </w:tc>
        <w:tc>
          <w:tcPr>
            <w:tcW w:w="2126" w:type="dxa"/>
          </w:tcPr>
          <w:p w:rsidR="00B65B98" w:rsidRDefault="00B65B98">
            <w:proofErr w:type="spellStart"/>
            <w:r>
              <w:t>Mentos</w:t>
            </w:r>
            <w:proofErr w:type="spellEnd"/>
            <w:r>
              <w:t xml:space="preserve"> à la menthe</w:t>
            </w:r>
          </w:p>
        </w:tc>
        <w:tc>
          <w:tcPr>
            <w:tcW w:w="2830" w:type="dxa"/>
          </w:tcPr>
          <w:p w:rsidR="00B65B98" w:rsidRDefault="00B65B98">
            <w:r>
              <w:t>Nid ‘hippogriffe dans un arbre et les œufs cachés dedans</w:t>
            </w:r>
          </w:p>
        </w:tc>
      </w:tr>
      <w:tr w:rsidR="00B65B98" w:rsidTr="00B65B98">
        <w:tc>
          <w:tcPr>
            <w:tcW w:w="1838" w:type="dxa"/>
          </w:tcPr>
          <w:p w:rsidR="00B65B98" w:rsidRDefault="00B65B98">
            <w:r>
              <w:t>6</w:t>
            </w:r>
            <w:r w:rsidRPr="00B65B98">
              <w:rPr>
                <w:vertAlign w:val="superscript"/>
              </w:rPr>
              <w:t>ème</w:t>
            </w:r>
            <w:r>
              <w:t xml:space="preserve"> lieu</w:t>
            </w:r>
          </w:p>
          <w:p w:rsidR="00F22BE7" w:rsidRDefault="00F22BE7"/>
        </w:tc>
        <w:tc>
          <w:tcPr>
            <w:tcW w:w="2268" w:type="dxa"/>
          </w:tcPr>
          <w:p w:rsidR="00B65B98" w:rsidRDefault="00B65B98">
            <w:r>
              <w:t>Lait d’ogresse</w:t>
            </w:r>
          </w:p>
        </w:tc>
        <w:tc>
          <w:tcPr>
            <w:tcW w:w="2126" w:type="dxa"/>
          </w:tcPr>
          <w:p w:rsidR="00B65B98" w:rsidRDefault="00B65B98">
            <w:r>
              <w:t xml:space="preserve">Lait </w:t>
            </w:r>
          </w:p>
        </w:tc>
        <w:tc>
          <w:tcPr>
            <w:tcW w:w="2830" w:type="dxa"/>
          </w:tcPr>
          <w:p w:rsidR="00B65B98" w:rsidRDefault="00B65B98">
            <w:r>
              <w:t>Le manoir de l’ogresse</w:t>
            </w:r>
          </w:p>
        </w:tc>
      </w:tr>
      <w:tr w:rsidR="00B65B98" w:rsidTr="00B65B98">
        <w:tc>
          <w:tcPr>
            <w:tcW w:w="1838" w:type="dxa"/>
          </w:tcPr>
          <w:p w:rsidR="00B65B98" w:rsidRDefault="00B65B98">
            <w:r>
              <w:t>7</w:t>
            </w:r>
            <w:r w:rsidRPr="00B65B98">
              <w:rPr>
                <w:vertAlign w:val="superscript"/>
              </w:rPr>
              <w:t>ème</w:t>
            </w:r>
            <w:r>
              <w:t xml:space="preserve"> lieu</w:t>
            </w:r>
          </w:p>
          <w:p w:rsidR="00F22BE7" w:rsidRDefault="00F22BE7"/>
        </w:tc>
        <w:tc>
          <w:tcPr>
            <w:tcW w:w="2268" w:type="dxa"/>
          </w:tcPr>
          <w:p w:rsidR="00B65B98" w:rsidRDefault="00B65B98">
            <w:r>
              <w:t>Sang de dragon</w:t>
            </w:r>
          </w:p>
        </w:tc>
        <w:tc>
          <w:tcPr>
            <w:tcW w:w="2126" w:type="dxa"/>
          </w:tcPr>
          <w:p w:rsidR="00B65B98" w:rsidRDefault="00B65B98">
            <w:r>
              <w:t>Sirop de fraise</w:t>
            </w:r>
          </w:p>
        </w:tc>
        <w:tc>
          <w:tcPr>
            <w:tcW w:w="2830" w:type="dxa"/>
          </w:tcPr>
          <w:p w:rsidR="00B65B98" w:rsidRDefault="00B65B98">
            <w:r>
              <w:t>Eleveuse de dragon</w:t>
            </w:r>
          </w:p>
        </w:tc>
      </w:tr>
      <w:tr w:rsidR="00B65B98" w:rsidTr="00B65B98">
        <w:tc>
          <w:tcPr>
            <w:tcW w:w="1838" w:type="dxa"/>
          </w:tcPr>
          <w:p w:rsidR="00B65B98" w:rsidRDefault="00B65B98">
            <w:r>
              <w:t>8</w:t>
            </w:r>
            <w:r w:rsidRPr="00B65B98">
              <w:rPr>
                <w:vertAlign w:val="superscript"/>
              </w:rPr>
              <w:t>ème</w:t>
            </w:r>
            <w:r>
              <w:t xml:space="preserve"> lieu chemin</w:t>
            </w:r>
          </w:p>
        </w:tc>
        <w:tc>
          <w:tcPr>
            <w:tcW w:w="2268" w:type="dxa"/>
          </w:tcPr>
          <w:p w:rsidR="00B65B98" w:rsidRDefault="00B65B98">
            <w:r>
              <w:t xml:space="preserve">Poiles de loup garou </w:t>
            </w:r>
          </w:p>
        </w:tc>
        <w:tc>
          <w:tcPr>
            <w:tcW w:w="2126" w:type="dxa"/>
          </w:tcPr>
          <w:p w:rsidR="00B65B98" w:rsidRDefault="00B65B98">
            <w:r>
              <w:t>Poiles de chien ou chat</w:t>
            </w:r>
          </w:p>
        </w:tc>
        <w:tc>
          <w:tcPr>
            <w:tcW w:w="2830" w:type="dxa"/>
          </w:tcPr>
          <w:p w:rsidR="00B65B98" w:rsidRDefault="00B65B98">
            <w:r>
              <w:t>Le chemin de traverse hanté</w:t>
            </w:r>
          </w:p>
        </w:tc>
      </w:tr>
      <w:tr w:rsidR="00B65B98" w:rsidTr="00B65B98">
        <w:tc>
          <w:tcPr>
            <w:tcW w:w="1838" w:type="dxa"/>
          </w:tcPr>
          <w:p w:rsidR="00B65B98" w:rsidRDefault="00B65B98">
            <w:r>
              <w:t>9</w:t>
            </w:r>
            <w:r w:rsidRPr="00B65B98">
              <w:rPr>
                <w:vertAlign w:val="superscript"/>
              </w:rPr>
              <w:t>ème</w:t>
            </w:r>
            <w:r>
              <w:t xml:space="preserve"> lieu chemin</w:t>
            </w:r>
          </w:p>
        </w:tc>
        <w:tc>
          <w:tcPr>
            <w:tcW w:w="2268" w:type="dxa"/>
          </w:tcPr>
          <w:p w:rsidR="00B65B98" w:rsidRDefault="004C4A1F">
            <w:r>
              <w:t>Poudre de peau de serpent</w:t>
            </w:r>
          </w:p>
        </w:tc>
        <w:tc>
          <w:tcPr>
            <w:tcW w:w="2126" w:type="dxa"/>
          </w:tcPr>
          <w:p w:rsidR="00B65B98" w:rsidRDefault="004C4A1F">
            <w:r>
              <w:t>Poivre</w:t>
            </w:r>
          </w:p>
        </w:tc>
        <w:tc>
          <w:tcPr>
            <w:tcW w:w="2830" w:type="dxa"/>
          </w:tcPr>
          <w:p w:rsidR="00B65B98" w:rsidRDefault="004C4A1F">
            <w:r>
              <w:t>Le chemin de traverse hanté</w:t>
            </w:r>
          </w:p>
        </w:tc>
      </w:tr>
      <w:tr w:rsidR="00B65B98" w:rsidTr="00B65B98">
        <w:tc>
          <w:tcPr>
            <w:tcW w:w="1838" w:type="dxa"/>
          </w:tcPr>
          <w:p w:rsidR="00B65B98" w:rsidRDefault="004C4A1F">
            <w:r>
              <w:t>10</w:t>
            </w:r>
            <w:r w:rsidRPr="004C4A1F">
              <w:rPr>
                <w:vertAlign w:val="superscript"/>
              </w:rPr>
              <w:t>ème</w:t>
            </w:r>
            <w:r>
              <w:t xml:space="preserve"> lieu chemin</w:t>
            </w:r>
          </w:p>
          <w:p w:rsidR="00F22BE7" w:rsidRDefault="00F22BE7"/>
        </w:tc>
        <w:tc>
          <w:tcPr>
            <w:tcW w:w="2268" w:type="dxa"/>
          </w:tcPr>
          <w:p w:rsidR="00B65B98" w:rsidRDefault="004C4A1F">
            <w:r>
              <w:t>Poudre de scarabée</w:t>
            </w:r>
          </w:p>
        </w:tc>
        <w:tc>
          <w:tcPr>
            <w:tcW w:w="2126" w:type="dxa"/>
          </w:tcPr>
          <w:p w:rsidR="00B65B98" w:rsidRDefault="004C4A1F">
            <w:r>
              <w:t>Chocolat en poudre</w:t>
            </w:r>
          </w:p>
        </w:tc>
        <w:tc>
          <w:tcPr>
            <w:tcW w:w="2830" w:type="dxa"/>
          </w:tcPr>
          <w:p w:rsidR="00B65B98" w:rsidRDefault="004C4A1F">
            <w:r>
              <w:t>Le chemin de traverse hanté</w:t>
            </w:r>
          </w:p>
        </w:tc>
      </w:tr>
      <w:tr w:rsidR="00B65B98" w:rsidTr="00B65B98">
        <w:tc>
          <w:tcPr>
            <w:tcW w:w="1838" w:type="dxa"/>
          </w:tcPr>
          <w:p w:rsidR="00B65B98" w:rsidRDefault="004C4A1F">
            <w:r>
              <w:t>11</w:t>
            </w:r>
            <w:r w:rsidRPr="004C4A1F">
              <w:rPr>
                <w:vertAlign w:val="superscript"/>
              </w:rPr>
              <w:t>ème</w:t>
            </w:r>
            <w:r>
              <w:t xml:space="preserve"> lieu </w:t>
            </w:r>
          </w:p>
        </w:tc>
        <w:tc>
          <w:tcPr>
            <w:tcW w:w="2268" w:type="dxa"/>
          </w:tcPr>
          <w:p w:rsidR="00B65B98" w:rsidRDefault="004C4A1F">
            <w:r>
              <w:t>Bile de Gobelin</w:t>
            </w:r>
          </w:p>
        </w:tc>
        <w:tc>
          <w:tcPr>
            <w:tcW w:w="2126" w:type="dxa"/>
          </w:tcPr>
          <w:p w:rsidR="00B65B98" w:rsidRDefault="004C4A1F">
            <w:r>
              <w:t>Bouteille de coca light</w:t>
            </w:r>
          </w:p>
        </w:tc>
        <w:tc>
          <w:tcPr>
            <w:tcW w:w="2830" w:type="dxa"/>
          </w:tcPr>
          <w:p w:rsidR="00B65B98" w:rsidRDefault="004C4A1F">
            <w:r>
              <w:t>Ecole des gobelins</w:t>
            </w:r>
          </w:p>
        </w:tc>
      </w:tr>
      <w:tr w:rsidR="00B65B98" w:rsidTr="00B65B98">
        <w:tc>
          <w:tcPr>
            <w:tcW w:w="1838" w:type="dxa"/>
          </w:tcPr>
          <w:p w:rsidR="00B65B98" w:rsidRDefault="004C4A1F">
            <w:r>
              <w:t>12</w:t>
            </w:r>
            <w:r w:rsidRPr="004C4A1F">
              <w:rPr>
                <w:vertAlign w:val="superscript"/>
              </w:rPr>
              <w:t>ème</w:t>
            </w:r>
            <w:r>
              <w:t xml:space="preserve"> lieu</w:t>
            </w:r>
          </w:p>
          <w:p w:rsidR="00F22BE7" w:rsidRDefault="00F22BE7"/>
        </w:tc>
        <w:tc>
          <w:tcPr>
            <w:tcW w:w="2268" w:type="dxa"/>
          </w:tcPr>
          <w:p w:rsidR="00B65B98" w:rsidRDefault="004C4A1F">
            <w:r>
              <w:t>Billes de poison</w:t>
            </w:r>
          </w:p>
        </w:tc>
        <w:tc>
          <w:tcPr>
            <w:tcW w:w="2126" w:type="dxa"/>
          </w:tcPr>
          <w:p w:rsidR="00B65B98" w:rsidRDefault="004C4A1F">
            <w:r>
              <w:t>Boules de haies</w:t>
            </w:r>
          </w:p>
        </w:tc>
        <w:tc>
          <w:tcPr>
            <w:tcW w:w="2830" w:type="dxa"/>
          </w:tcPr>
          <w:p w:rsidR="00B65B98" w:rsidRDefault="004C4A1F">
            <w:r>
              <w:t>La clairière au poison</w:t>
            </w:r>
          </w:p>
        </w:tc>
      </w:tr>
      <w:tr w:rsidR="00B65B98" w:rsidTr="00B65B98">
        <w:tc>
          <w:tcPr>
            <w:tcW w:w="1838" w:type="dxa"/>
          </w:tcPr>
          <w:p w:rsidR="00B65B98" w:rsidRDefault="004C4A1F">
            <w:r>
              <w:t>13</w:t>
            </w:r>
            <w:r w:rsidRPr="004C4A1F">
              <w:rPr>
                <w:vertAlign w:val="superscript"/>
              </w:rPr>
              <w:t>ème</w:t>
            </w:r>
            <w:r>
              <w:t xml:space="preserve"> lieu</w:t>
            </w:r>
          </w:p>
          <w:p w:rsidR="00F22BE7" w:rsidRDefault="00F22BE7"/>
        </w:tc>
        <w:tc>
          <w:tcPr>
            <w:tcW w:w="2268" w:type="dxa"/>
          </w:tcPr>
          <w:p w:rsidR="00B65B98" w:rsidRDefault="004C4A1F">
            <w:r>
              <w:t>Yeux de triton</w:t>
            </w:r>
          </w:p>
        </w:tc>
        <w:tc>
          <w:tcPr>
            <w:tcW w:w="2126" w:type="dxa"/>
          </w:tcPr>
          <w:p w:rsidR="00B65B98" w:rsidRDefault="004C4A1F">
            <w:r>
              <w:t>Yeux en plastique</w:t>
            </w:r>
          </w:p>
        </w:tc>
        <w:tc>
          <w:tcPr>
            <w:tcW w:w="2830" w:type="dxa"/>
          </w:tcPr>
          <w:p w:rsidR="00B65B98" w:rsidRDefault="004C4A1F">
            <w:r>
              <w:t>La forêt interdite</w:t>
            </w:r>
          </w:p>
        </w:tc>
      </w:tr>
      <w:tr w:rsidR="00B65B98" w:rsidTr="00B65B98">
        <w:tc>
          <w:tcPr>
            <w:tcW w:w="1838" w:type="dxa"/>
          </w:tcPr>
          <w:p w:rsidR="00B65B98" w:rsidRDefault="004C4A1F">
            <w:r>
              <w:t>14</w:t>
            </w:r>
            <w:r w:rsidRPr="004C4A1F">
              <w:rPr>
                <w:vertAlign w:val="superscript"/>
              </w:rPr>
              <w:t>ème</w:t>
            </w:r>
            <w:r>
              <w:t xml:space="preserve"> lieu</w:t>
            </w:r>
          </w:p>
        </w:tc>
        <w:tc>
          <w:tcPr>
            <w:tcW w:w="2268" w:type="dxa"/>
          </w:tcPr>
          <w:p w:rsidR="00B65B98" w:rsidRDefault="004C4A1F">
            <w:r>
              <w:t>Champignons vénéneux</w:t>
            </w:r>
          </w:p>
        </w:tc>
        <w:tc>
          <w:tcPr>
            <w:tcW w:w="2126" w:type="dxa"/>
          </w:tcPr>
          <w:p w:rsidR="00B65B98" w:rsidRDefault="004C4A1F">
            <w:r>
              <w:t>Champignons de paris rouges</w:t>
            </w:r>
          </w:p>
        </w:tc>
        <w:tc>
          <w:tcPr>
            <w:tcW w:w="2830" w:type="dxa"/>
          </w:tcPr>
          <w:p w:rsidR="00B65B98" w:rsidRDefault="004C4A1F">
            <w:r>
              <w:t>La forêt interdite</w:t>
            </w:r>
          </w:p>
        </w:tc>
      </w:tr>
      <w:tr w:rsidR="00B65B98" w:rsidTr="00B65B98">
        <w:tc>
          <w:tcPr>
            <w:tcW w:w="1838" w:type="dxa"/>
          </w:tcPr>
          <w:p w:rsidR="00B65B98" w:rsidRDefault="004C4A1F">
            <w:r>
              <w:t>Pause boisson</w:t>
            </w:r>
          </w:p>
          <w:p w:rsidR="00F22BE7" w:rsidRDefault="00F22BE7">
            <w:bookmarkStart w:id="0" w:name="_GoBack"/>
            <w:bookmarkEnd w:id="0"/>
          </w:p>
        </w:tc>
        <w:tc>
          <w:tcPr>
            <w:tcW w:w="2268" w:type="dxa"/>
          </w:tcPr>
          <w:p w:rsidR="00B65B98" w:rsidRDefault="00B65B98"/>
        </w:tc>
        <w:tc>
          <w:tcPr>
            <w:tcW w:w="2126" w:type="dxa"/>
          </w:tcPr>
          <w:p w:rsidR="00B65B98" w:rsidRDefault="004C4A1F">
            <w:r>
              <w:t>Jus de fruit</w:t>
            </w:r>
          </w:p>
        </w:tc>
        <w:tc>
          <w:tcPr>
            <w:tcW w:w="2830" w:type="dxa"/>
          </w:tcPr>
          <w:p w:rsidR="00B65B98" w:rsidRDefault="004C4A1F">
            <w:r>
              <w:t>Pub le chaudron baveur</w:t>
            </w:r>
          </w:p>
        </w:tc>
      </w:tr>
      <w:tr w:rsidR="00B65B98" w:rsidTr="00B65B98">
        <w:tc>
          <w:tcPr>
            <w:tcW w:w="1838" w:type="dxa"/>
          </w:tcPr>
          <w:p w:rsidR="00B65B98" w:rsidRDefault="004C4A1F">
            <w:r>
              <w:t>Pause bonbons</w:t>
            </w:r>
          </w:p>
        </w:tc>
        <w:tc>
          <w:tcPr>
            <w:tcW w:w="2268" w:type="dxa"/>
          </w:tcPr>
          <w:p w:rsidR="00B65B98" w:rsidRDefault="004C4A1F">
            <w:r>
              <w:t>Pralines longue langue</w:t>
            </w:r>
          </w:p>
        </w:tc>
        <w:tc>
          <w:tcPr>
            <w:tcW w:w="2126" w:type="dxa"/>
          </w:tcPr>
          <w:p w:rsidR="00B65B98" w:rsidRDefault="004C4A1F">
            <w:proofErr w:type="spellStart"/>
            <w:r>
              <w:t>Kinder</w:t>
            </w:r>
            <w:proofErr w:type="spellEnd"/>
            <w:r>
              <w:t xml:space="preserve"> </w:t>
            </w:r>
            <w:proofErr w:type="spellStart"/>
            <w:r>
              <w:t>chocobon</w:t>
            </w:r>
            <w:proofErr w:type="spellEnd"/>
          </w:p>
        </w:tc>
        <w:tc>
          <w:tcPr>
            <w:tcW w:w="2830" w:type="dxa"/>
          </w:tcPr>
          <w:p w:rsidR="00B65B98" w:rsidRDefault="004C4A1F">
            <w:r>
              <w:t>Magasin de farces et attrapes</w:t>
            </w:r>
          </w:p>
        </w:tc>
      </w:tr>
    </w:tbl>
    <w:p w:rsidR="00DF7E01" w:rsidRDefault="00DF7E01"/>
    <w:p w:rsidR="004C4A1F" w:rsidRDefault="004C4A1F">
      <w:r>
        <w:t>Yeux de triton : Pour trouver les yeux de triton, les enfants devront plonger la main dans un sceau recouvert d’un sac plastique troué pour qu’ils ne puissent pas voir ce qu’il y a dedans. Préparer un mélange de pâtes crues et d’eau la veille, ce qui fera un mélange visqueux à souhait.</w:t>
      </w:r>
    </w:p>
    <w:p w:rsidR="00F22BE7" w:rsidRDefault="00F22BE7">
      <w:r>
        <w:t>Prévoir des pauses boisson et chocolat.</w:t>
      </w:r>
    </w:p>
    <w:p w:rsidR="004C4A1F" w:rsidRDefault="004C4A1F">
      <w:r>
        <w:t xml:space="preserve"> La potion sera réalisée à l’arbre aux sortilèges. Prévoir une grande bassine qui servira de chaudron.</w:t>
      </w:r>
    </w:p>
    <w:p w:rsidR="004C4A1F" w:rsidRDefault="004C4A1F">
      <w:r>
        <w:t>Invitez les jeunes sorciers à préparer cette potion, puis récitez le sortilège tous ensemble.</w:t>
      </w:r>
    </w:p>
    <w:sectPr w:rsidR="004C4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B98"/>
    <w:rsid w:val="004C4A1F"/>
    <w:rsid w:val="00B65B98"/>
    <w:rsid w:val="00DF7E01"/>
    <w:rsid w:val="00F2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55A0A"/>
  <w15:chartTrackingRefBased/>
  <w15:docId w15:val="{93561D27-EFDB-4FF3-9D1F-F4598E305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65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EFFIK</dc:creator>
  <cp:keywords/>
  <dc:description/>
  <cp:lastModifiedBy>EFFIK</cp:lastModifiedBy>
  <cp:revision>1</cp:revision>
  <dcterms:created xsi:type="dcterms:W3CDTF">2016-10-15T18:07:00Z</dcterms:created>
  <dcterms:modified xsi:type="dcterms:W3CDTF">2016-10-15T18:30:00Z</dcterms:modified>
</cp:coreProperties>
</file>