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33" w:rsidRPr="00481C57" w:rsidRDefault="00566B33" w:rsidP="00C00168">
      <w:pPr>
        <w:pStyle w:val="BlockText"/>
        <w:ind w:left="7090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>
        <w:rPr>
          <w:rFonts w:ascii="Arial" w:hAnsi="Arial" w:cs="Arial"/>
          <w:b/>
          <w:bCs/>
          <w:sz w:val="36"/>
          <w:szCs w:val="36"/>
        </w:rPr>
        <w:t xml:space="preserve">    </w:t>
      </w:r>
      <w:r>
        <w:t xml:space="preserve">                                           </w:t>
      </w:r>
    </w:p>
    <w:p w:rsidR="00566B33" w:rsidRPr="00F71318" w:rsidRDefault="00566B33" w:rsidP="00533050">
      <w:pPr>
        <w:pStyle w:val="BlockText"/>
        <w:ind w:left="0"/>
        <w:rPr>
          <w:sz w:val="20"/>
          <w:szCs w:val="20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Mérignac,</w:t>
      </w:r>
      <w:r w:rsidRPr="00F71318">
        <w:rPr>
          <w:sz w:val="20"/>
          <w:szCs w:val="20"/>
        </w:rPr>
        <w:t xml:space="preserve"> le </w:t>
      </w:r>
      <w:r>
        <w:rPr>
          <w:sz w:val="20"/>
          <w:szCs w:val="20"/>
        </w:rPr>
        <w:t>18 décembre 2017</w:t>
      </w:r>
    </w:p>
    <w:p w:rsidR="00566B33" w:rsidRDefault="00566B33" w:rsidP="007365A9">
      <w:pPr>
        <w:pStyle w:val="BlockText"/>
        <w:ind w:left="1418" w:firstLine="709"/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6" type="#_x0000_t75" style="position:absolute;left:0;text-align:left;margin-left:6.85pt;margin-top:5.45pt;width:78.3pt;height:99.6pt;z-index:251658240;visibility:visible">
            <v:imagedata r:id="rId7" o:title=""/>
          </v:shape>
        </w:pict>
      </w:r>
    </w:p>
    <w:p w:rsidR="00566B33" w:rsidRDefault="00566B33" w:rsidP="0002649D">
      <w:pPr>
        <w:pStyle w:val="BlockText"/>
        <w:ind w:left="1418" w:firstLine="709"/>
        <w:jc w:val="center"/>
        <w:rPr>
          <w:rFonts w:ascii="Arial" w:hAnsi="Arial" w:cs="Arial"/>
          <w:b/>
          <w:bCs/>
          <w:color w:val="E36C0A"/>
          <w:sz w:val="28"/>
          <w:szCs w:val="28"/>
        </w:rPr>
      </w:pPr>
    </w:p>
    <w:p w:rsidR="00566B33" w:rsidRDefault="00566B33" w:rsidP="0002649D">
      <w:pPr>
        <w:pStyle w:val="BlockText"/>
        <w:ind w:left="1418" w:firstLine="709"/>
        <w:jc w:val="center"/>
        <w:rPr>
          <w:rFonts w:ascii="Arial" w:hAnsi="Arial" w:cs="Arial"/>
          <w:b/>
          <w:bCs/>
          <w:color w:val="E36C0A"/>
          <w:sz w:val="28"/>
          <w:szCs w:val="28"/>
        </w:rPr>
      </w:pPr>
    </w:p>
    <w:p w:rsidR="00566B33" w:rsidRDefault="00566B33" w:rsidP="00F71318">
      <w:pPr>
        <w:tabs>
          <w:tab w:val="left" w:pos="709"/>
          <w:tab w:val="left" w:pos="10773"/>
        </w:tabs>
        <w:spacing w:before="240"/>
        <w:jc w:val="center"/>
        <w:rPr>
          <w:rFonts w:ascii="Arial" w:hAnsi="Arial" w:cs="Arial"/>
          <w:b/>
          <w:bCs/>
          <w:sz w:val="40"/>
          <w:szCs w:val="40"/>
          <w:lang w:eastAsia="en-US"/>
        </w:rPr>
      </w:pPr>
    </w:p>
    <w:p w:rsidR="00566B33" w:rsidRDefault="00566B33" w:rsidP="00F71318">
      <w:pPr>
        <w:tabs>
          <w:tab w:val="left" w:pos="709"/>
          <w:tab w:val="left" w:pos="10773"/>
        </w:tabs>
        <w:spacing w:before="240"/>
        <w:jc w:val="center"/>
        <w:rPr>
          <w:rFonts w:ascii="Arial" w:hAnsi="Arial" w:cs="Arial"/>
          <w:b/>
          <w:bCs/>
          <w:sz w:val="40"/>
          <w:szCs w:val="40"/>
          <w:lang w:eastAsia="en-US"/>
        </w:rPr>
      </w:pPr>
    </w:p>
    <w:p w:rsidR="00566B33" w:rsidRPr="00596E34" w:rsidRDefault="00566B33" w:rsidP="00F71318">
      <w:pPr>
        <w:tabs>
          <w:tab w:val="left" w:pos="709"/>
          <w:tab w:val="left" w:pos="10773"/>
        </w:tabs>
        <w:spacing w:before="240"/>
        <w:rPr>
          <w:rFonts w:ascii="Arial" w:hAnsi="Arial" w:cs="Arial"/>
          <w:b/>
          <w:bCs/>
          <w:sz w:val="96"/>
          <w:szCs w:val="96"/>
          <w:lang w:eastAsia="en-US"/>
        </w:rPr>
      </w:pPr>
      <w:r w:rsidRPr="00596E34">
        <w:rPr>
          <w:rFonts w:ascii="Arial" w:hAnsi="Arial" w:cs="Arial"/>
          <w:b/>
          <w:bCs/>
          <w:noProof/>
          <w:sz w:val="96"/>
          <w:szCs w:val="96"/>
        </w:rPr>
        <w:t>THALES AVS FRANCE</w:t>
      </w:r>
    </w:p>
    <w:p w:rsidR="00566B33" w:rsidRDefault="00566B33" w:rsidP="00F71318">
      <w:pPr>
        <w:tabs>
          <w:tab w:val="left" w:pos="709"/>
          <w:tab w:val="left" w:pos="10773"/>
        </w:tabs>
        <w:spacing w:before="240"/>
        <w:rPr>
          <w:rFonts w:ascii="Arial" w:hAnsi="Arial" w:cs="Arial"/>
          <w:sz w:val="22"/>
          <w:szCs w:val="22"/>
          <w:lang w:eastAsia="en-US"/>
        </w:rPr>
      </w:pPr>
    </w:p>
    <w:p w:rsidR="00566B33" w:rsidRDefault="00566B33" w:rsidP="00F71318">
      <w:pPr>
        <w:tabs>
          <w:tab w:val="left" w:pos="709"/>
          <w:tab w:val="left" w:pos="10773"/>
        </w:tabs>
        <w:spacing w:before="24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:rsidR="00566B33" w:rsidRDefault="00566B33" w:rsidP="00E478A0">
      <w:pPr>
        <w:tabs>
          <w:tab w:val="left" w:pos="709"/>
          <w:tab w:val="left" w:pos="10773"/>
        </w:tabs>
        <w:spacing w:before="240"/>
        <w:jc w:val="center"/>
        <w:rPr>
          <w:rFonts w:ascii="Arial" w:hAnsi="Arial" w:cs="Arial"/>
          <w:color w:val="FF0000"/>
          <w:sz w:val="144"/>
          <w:szCs w:val="144"/>
          <w:lang w:eastAsia="en-US"/>
        </w:rPr>
      </w:pPr>
      <w:r w:rsidRPr="004A6175">
        <w:rPr>
          <w:rFonts w:ascii="Arial" w:hAnsi="Arial" w:cs="Arial"/>
          <w:color w:val="FF0000"/>
          <w:sz w:val="144"/>
          <w:szCs w:val="144"/>
          <w:lang w:eastAsia="en-US"/>
        </w:rPr>
        <w:t xml:space="preserve">J </w:t>
      </w:r>
      <w:r>
        <w:rPr>
          <w:rFonts w:ascii="Arial" w:hAnsi="Arial" w:cs="Arial"/>
          <w:color w:val="FF0000"/>
          <w:sz w:val="144"/>
          <w:szCs w:val="144"/>
          <w:lang w:eastAsia="en-US"/>
        </w:rPr>
        <w:t>–</w:t>
      </w:r>
      <w:r w:rsidRPr="004A6175">
        <w:rPr>
          <w:rFonts w:ascii="Arial" w:hAnsi="Arial" w:cs="Arial"/>
          <w:color w:val="FF0000"/>
          <w:sz w:val="144"/>
          <w:szCs w:val="144"/>
          <w:lang w:eastAsia="en-US"/>
        </w:rPr>
        <w:t xml:space="preserve"> </w:t>
      </w:r>
      <w:r>
        <w:rPr>
          <w:rFonts w:ascii="Arial" w:hAnsi="Arial" w:cs="Arial"/>
          <w:color w:val="FF0000"/>
          <w:sz w:val="144"/>
          <w:szCs w:val="144"/>
          <w:lang w:eastAsia="en-US"/>
        </w:rPr>
        <w:t>13</w:t>
      </w:r>
    </w:p>
    <w:p w:rsidR="00566B33" w:rsidRPr="00596E34" w:rsidRDefault="00566B33" w:rsidP="00E478A0">
      <w:pPr>
        <w:tabs>
          <w:tab w:val="left" w:pos="709"/>
          <w:tab w:val="left" w:pos="10773"/>
        </w:tabs>
        <w:spacing w:before="240"/>
        <w:jc w:val="center"/>
        <w:rPr>
          <w:rFonts w:ascii="Arial" w:hAnsi="Arial" w:cs="Arial"/>
          <w:color w:val="FF0000"/>
          <w:sz w:val="40"/>
          <w:szCs w:val="40"/>
          <w:lang w:eastAsia="en-US"/>
        </w:rPr>
      </w:pPr>
    </w:p>
    <w:p w:rsidR="00566B33" w:rsidRPr="00926C6C" w:rsidRDefault="00566B33" w:rsidP="00F71318">
      <w:pPr>
        <w:tabs>
          <w:tab w:val="left" w:pos="709"/>
          <w:tab w:val="left" w:pos="10773"/>
        </w:tabs>
        <w:spacing w:before="240"/>
        <w:rPr>
          <w:rFonts w:ascii="Arial" w:hAnsi="Arial" w:cs="Arial"/>
          <w:sz w:val="22"/>
          <w:szCs w:val="22"/>
          <w:lang w:eastAsia="en-US"/>
        </w:rPr>
      </w:pPr>
      <w:r w:rsidRPr="00926C6C">
        <w:rPr>
          <w:rFonts w:ascii="Arial" w:hAnsi="Arial" w:cs="Arial"/>
          <w:sz w:val="22"/>
          <w:szCs w:val="22"/>
          <w:lang w:eastAsia="en-US"/>
        </w:rPr>
        <w:t xml:space="preserve">Après de multiples affichages, la CFDT a réalisé un petit sondage auprès de salariés afin de savoir si le projet </w:t>
      </w:r>
      <w:r w:rsidRPr="00D47593">
        <w:rPr>
          <w:rFonts w:ascii="Arial" w:hAnsi="Arial" w:cs="Arial"/>
          <w:b/>
          <w:bCs/>
          <w:sz w:val="22"/>
          <w:szCs w:val="22"/>
          <w:lang w:eastAsia="en-US"/>
        </w:rPr>
        <w:t>THALES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845E7">
        <w:rPr>
          <w:rFonts w:ascii="Arial" w:hAnsi="Arial" w:cs="Arial"/>
          <w:b/>
          <w:bCs/>
          <w:sz w:val="22"/>
          <w:szCs w:val="22"/>
          <w:lang w:eastAsia="en-US"/>
        </w:rPr>
        <w:t>AVS France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26C6C">
        <w:rPr>
          <w:rFonts w:ascii="Arial" w:hAnsi="Arial" w:cs="Arial"/>
          <w:sz w:val="22"/>
          <w:szCs w:val="22"/>
          <w:lang w:eastAsia="en-US"/>
        </w:rPr>
        <w:t>que la direction générale va mettre en place dès le 1</w:t>
      </w:r>
      <w:r w:rsidRPr="00926C6C">
        <w:rPr>
          <w:rFonts w:ascii="Arial" w:hAnsi="Arial" w:cs="Arial"/>
          <w:sz w:val="22"/>
          <w:szCs w:val="22"/>
          <w:vertAlign w:val="superscript"/>
          <w:lang w:eastAsia="en-US"/>
        </w:rPr>
        <w:t>er</w:t>
      </w:r>
      <w:r w:rsidRPr="00926C6C">
        <w:rPr>
          <w:rFonts w:ascii="Arial" w:hAnsi="Arial" w:cs="Arial"/>
          <w:sz w:val="22"/>
          <w:szCs w:val="22"/>
          <w:lang w:eastAsia="en-US"/>
        </w:rPr>
        <w:t xml:space="preserve"> janvier 2018 </w:t>
      </w:r>
      <w:r>
        <w:rPr>
          <w:rFonts w:ascii="Arial" w:hAnsi="Arial" w:cs="Arial"/>
          <w:sz w:val="22"/>
          <w:szCs w:val="22"/>
          <w:lang w:eastAsia="en-US"/>
        </w:rPr>
        <w:t>a retenu leur attention.</w:t>
      </w:r>
    </w:p>
    <w:p w:rsidR="00566B33" w:rsidRPr="00926C6C" w:rsidRDefault="00566B33" w:rsidP="00F71318">
      <w:pPr>
        <w:tabs>
          <w:tab w:val="left" w:pos="709"/>
          <w:tab w:val="left" w:pos="10773"/>
        </w:tabs>
        <w:spacing w:before="240"/>
        <w:jc w:val="both"/>
        <w:rPr>
          <w:rFonts w:ascii="Arial" w:hAnsi="Arial" w:cs="Arial"/>
          <w:sz w:val="22"/>
          <w:szCs w:val="22"/>
          <w:lang w:eastAsia="en-US"/>
        </w:rPr>
      </w:pPr>
      <w:r w:rsidRPr="00926C6C">
        <w:rPr>
          <w:rFonts w:ascii="Arial" w:hAnsi="Arial" w:cs="Arial"/>
          <w:sz w:val="22"/>
          <w:szCs w:val="22"/>
          <w:lang w:eastAsia="en-US"/>
        </w:rPr>
        <w:t xml:space="preserve">Depuis des années, nous faisons partis d’une seule </w:t>
      </w:r>
      <w:r>
        <w:rPr>
          <w:rFonts w:ascii="Arial" w:hAnsi="Arial" w:cs="Arial"/>
          <w:sz w:val="22"/>
          <w:szCs w:val="22"/>
          <w:lang w:eastAsia="en-US"/>
        </w:rPr>
        <w:t>société</w:t>
      </w:r>
      <w:r w:rsidRPr="00926C6C">
        <w:rPr>
          <w:rFonts w:ascii="Arial" w:hAnsi="Arial" w:cs="Arial"/>
          <w:sz w:val="22"/>
          <w:szCs w:val="22"/>
          <w:lang w:eastAsia="en-US"/>
        </w:rPr>
        <w:t> : T</w:t>
      </w:r>
      <w:r>
        <w:rPr>
          <w:rFonts w:ascii="Arial" w:hAnsi="Arial" w:cs="Arial"/>
          <w:sz w:val="22"/>
          <w:szCs w:val="22"/>
          <w:lang w:eastAsia="en-US"/>
        </w:rPr>
        <w:t>HALES AVIONICS</w:t>
      </w:r>
      <w:r w:rsidRPr="00926C6C">
        <w:rPr>
          <w:rFonts w:ascii="Arial" w:hAnsi="Arial" w:cs="Arial"/>
          <w:sz w:val="22"/>
          <w:szCs w:val="22"/>
          <w:lang w:eastAsia="en-US"/>
        </w:rPr>
        <w:t xml:space="preserve"> qui regroupe </w:t>
      </w:r>
      <w:r>
        <w:rPr>
          <w:rFonts w:ascii="Arial" w:hAnsi="Arial" w:cs="Arial"/>
          <w:sz w:val="22"/>
          <w:szCs w:val="22"/>
          <w:lang w:eastAsia="en-US"/>
        </w:rPr>
        <w:t xml:space="preserve">6 </w:t>
      </w:r>
      <w:r w:rsidRPr="00926C6C">
        <w:rPr>
          <w:rFonts w:ascii="Arial" w:hAnsi="Arial" w:cs="Arial"/>
          <w:sz w:val="22"/>
          <w:szCs w:val="22"/>
          <w:lang w:eastAsia="en-US"/>
        </w:rPr>
        <w:t>sites  Vendôme, Valence, Toulouse, Châtellerault (2 sites) et Mérignac</w:t>
      </w:r>
      <w:r>
        <w:rPr>
          <w:rFonts w:ascii="Arial" w:hAnsi="Arial" w:cs="Arial"/>
          <w:sz w:val="22"/>
          <w:szCs w:val="22"/>
          <w:lang w:eastAsia="en-US"/>
        </w:rPr>
        <w:t xml:space="preserve"> (siège social), </w:t>
      </w:r>
      <w:r w:rsidRPr="00926C6C">
        <w:rPr>
          <w:rFonts w:ascii="Arial" w:hAnsi="Arial" w:cs="Arial"/>
          <w:sz w:val="22"/>
          <w:szCs w:val="22"/>
          <w:lang w:eastAsia="en-US"/>
        </w:rPr>
        <w:t>Vélizy ayant disparu</w:t>
      </w:r>
      <w:r>
        <w:rPr>
          <w:rFonts w:ascii="Arial" w:hAnsi="Arial" w:cs="Arial"/>
          <w:sz w:val="22"/>
          <w:szCs w:val="22"/>
          <w:lang w:eastAsia="en-US"/>
        </w:rPr>
        <w:t xml:space="preserve"> après STRADA</w:t>
      </w:r>
      <w:r w:rsidRPr="00926C6C">
        <w:rPr>
          <w:rFonts w:ascii="Arial" w:hAnsi="Arial" w:cs="Arial"/>
          <w:sz w:val="22"/>
          <w:szCs w:val="22"/>
          <w:lang w:eastAsia="en-US"/>
        </w:rPr>
        <w:t>.</w:t>
      </w:r>
    </w:p>
    <w:p w:rsidR="00566B33" w:rsidRDefault="00566B33" w:rsidP="00BD61D2">
      <w:pPr>
        <w:tabs>
          <w:tab w:val="left" w:pos="10773"/>
        </w:tabs>
        <w:rPr>
          <w:rFonts w:ascii="Arial" w:hAnsi="Arial" w:cs="Arial"/>
          <w:sz w:val="22"/>
          <w:szCs w:val="22"/>
          <w:lang w:eastAsia="en-US"/>
        </w:rPr>
      </w:pPr>
    </w:p>
    <w:p w:rsidR="00566B33" w:rsidRPr="00E478A0" w:rsidRDefault="00566B33" w:rsidP="00E478A0">
      <w:pPr>
        <w:tabs>
          <w:tab w:val="left" w:pos="10773"/>
        </w:tabs>
        <w:rPr>
          <w:rFonts w:ascii="Arial" w:hAnsi="Arial" w:cs="Arial"/>
          <w:b/>
          <w:bCs/>
          <w:sz w:val="22"/>
          <w:szCs w:val="22"/>
          <w:lang w:eastAsia="en-US"/>
        </w:rPr>
      </w:pPr>
      <w:r w:rsidRPr="00926C6C">
        <w:rPr>
          <w:rFonts w:ascii="Arial" w:hAnsi="Arial" w:cs="Arial"/>
          <w:sz w:val="22"/>
          <w:szCs w:val="22"/>
          <w:lang w:eastAsia="en-US"/>
        </w:rPr>
        <w:t xml:space="preserve">Au </w:t>
      </w:r>
      <w:r w:rsidRPr="002305A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1</w:t>
      </w:r>
      <w:r w:rsidRPr="002305AB">
        <w:rPr>
          <w:rFonts w:ascii="Arial" w:hAnsi="Arial" w:cs="Arial"/>
          <w:b/>
          <w:bCs/>
          <w:sz w:val="22"/>
          <w:szCs w:val="22"/>
          <w:u w:val="single"/>
          <w:vertAlign w:val="superscript"/>
          <w:lang w:eastAsia="en-US"/>
        </w:rPr>
        <w:t>er</w:t>
      </w:r>
      <w:r w:rsidRPr="002305A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 janvier 2018</w:t>
      </w:r>
      <w:r w:rsidRPr="00926C6C">
        <w:rPr>
          <w:rFonts w:ascii="Arial" w:hAnsi="Arial" w:cs="Arial"/>
          <w:sz w:val="22"/>
          <w:szCs w:val="22"/>
          <w:lang w:eastAsia="en-US"/>
        </w:rPr>
        <w:t>, nous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26C6C">
        <w:rPr>
          <w:rFonts w:ascii="Arial" w:hAnsi="Arial" w:cs="Arial"/>
          <w:sz w:val="22"/>
          <w:szCs w:val="22"/>
          <w:lang w:eastAsia="en-US"/>
        </w:rPr>
        <w:t>serons</w:t>
      </w:r>
      <w:r>
        <w:rPr>
          <w:rFonts w:ascii="Arial" w:hAnsi="Arial" w:cs="Arial"/>
          <w:sz w:val="22"/>
          <w:szCs w:val="22"/>
          <w:lang w:eastAsia="en-US"/>
        </w:rPr>
        <w:t xml:space="preserve"> la société</w:t>
      </w:r>
      <w:r w:rsidRPr="00926C6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548A4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THALES</w:t>
      </w:r>
      <w:r w:rsidRPr="00F548A4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F548A4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AVS</w:t>
      </w:r>
      <w:r w:rsidRPr="002305A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 France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26C6C">
        <w:rPr>
          <w:rFonts w:ascii="Arial" w:hAnsi="Arial" w:cs="Arial"/>
          <w:sz w:val="22"/>
          <w:szCs w:val="22"/>
          <w:lang w:eastAsia="en-US"/>
        </w:rPr>
        <w:t>issue de la fusion/absorption de</w:t>
      </w:r>
      <w:r>
        <w:rPr>
          <w:rFonts w:ascii="Arial" w:hAnsi="Arial" w:cs="Arial"/>
          <w:sz w:val="22"/>
          <w:szCs w:val="22"/>
          <w:lang w:eastAsia="en-US"/>
        </w:rPr>
        <w:t>s</w:t>
      </w:r>
      <w:r w:rsidRPr="00926C6C">
        <w:rPr>
          <w:rFonts w:ascii="Arial" w:hAnsi="Arial" w:cs="Arial"/>
          <w:sz w:val="22"/>
          <w:szCs w:val="22"/>
          <w:lang w:eastAsia="en-US"/>
        </w:rPr>
        <w:t xml:space="preserve"> sociétés du groupe :</w:t>
      </w:r>
      <w:r w:rsidRPr="00BD61D2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F71318">
        <w:rPr>
          <w:rFonts w:ascii="Arial" w:hAnsi="Arial" w:cs="Arial"/>
          <w:b/>
          <w:bCs/>
          <w:sz w:val="22"/>
          <w:szCs w:val="22"/>
          <w:lang w:eastAsia="en-US"/>
        </w:rPr>
        <w:t>TTS, TLCD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,</w:t>
      </w:r>
      <w:r w:rsidRPr="00F71318">
        <w:rPr>
          <w:rFonts w:ascii="Arial" w:hAnsi="Arial" w:cs="Arial"/>
          <w:b/>
          <w:bCs/>
          <w:sz w:val="22"/>
          <w:szCs w:val="22"/>
          <w:lang w:eastAsia="en-US"/>
        </w:rPr>
        <w:t xml:space="preserve"> TED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et TAV étant la société absorbante</w:t>
      </w:r>
      <w:r w:rsidRPr="00F71318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:rsidR="00566B33" w:rsidRPr="00F71318" w:rsidRDefault="00566B33" w:rsidP="00F71318">
      <w:pPr>
        <w:tabs>
          <w:tab w:val="left" w:pos="709"/>
          <w:tab w:val="left" w:pos="10773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566B33" w:rsidRPr="00321476" w:rsidRDefault="00566B33" w:rsidP="00321476">
      <w:pPr>
        <w:pStyle w:val="Footer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THALES </w:t>
      </w:r>
      <w:r w:rsidRPr="00321476">
        <w:rPr>
          <w:rFonts w:ascii="Arial" w:hAnsi="Arial" w:cs="Arial"/>
          <w:b/>
          <w:bCs/>
          <w:sz w:val="36"/>
          <w:szCs w:val="36"/>
        </w:rPr>
        <w:t>AVS FRANCE</w:t>
      </w:r>
      <w:r w:rsidRPr="00321476">
        <w:rPr>
          <w:rFonts w:ascii="Arial" w:hAnsi="Arial" w:cs="Arial"/>
          <w:sz w:val="36"/>
          <w:szCs w:val="36"/>
        </w:rPr>
        <w:t xml:space="preserve"> sera composée de 11 établissements :</w:t>
      </w:r>
    </w:p>
    <w:p w:rsidR="00566B33" w:rsidRDefault="00566B33" w:rsidP="00F71318">
      <w:pPr>
        <w:pStyle w:val="Footer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66B33" w:rsidRPr="00C94319" w:rsidRDefault="00566B33" w:rsidP="00E478A0">
      <w:pPr>
        <w:pStyle w:val="Footer"/>
        <w:rPr>
          <w:rFonts w:ascii="Arial" w:hAnsi="Arial" w:cs="Arial"/>
          <w:sz w:val="22"/>
          <w:szCs w:val="22"/>
          <w:u w:val="single"/>
        </w:rPr>
      </w:pPr>
      <w:r w:rsidRPr="00C94319">
        <w:rPr>
          <w:rFonts w:ascii="Arial" w:hAnsi="Arial" w:cs="Arial"/>
          <w:b/>
          <w:bCs/>
          <w:sz w:val="22"/>
          <w:szCs w:val="22"/>
          <w:u w:val="single"/>
        </w:rPr>
        <w:t xml:space="preserve">Ex </w:t>
      </w:r>
      <w:r w:rsidRPr="002506C3">
        <w:rPr>
          <w:rFonts w:ascii="Arial" w:hAnsi="Arial" w:cs="Arial"/>
          <w:b/>
          <w:bCs/>
          <w:color w:val="4F81BD"/>
          <w:sz w:val="22"/>
          <w:szCs w:val="22"/>
          <w:u w:val="single"/>
        </w:rPr>
        <w:t>T</w:t>
      </w:r>
      <w:r w:rsidRPr="00C94319">
        <w:rPr>
          <w:rFonts w:ascii="Arial" w:hAnsi="Arial" w:cs="Arial"/>
          <w:sz w:val="22"/>
          <w:szCs w:val="22"/>
          <w:u w:val="single"/>
        </w:rPr>
        <w:t xml:space="preserve">halès </w:t>
      </w:r>
      <w:r w:rsidRPr="002506C3">
        <w:rPr>
          <w:rFonts w:ascii="Arial" w:hAnsi="Arial" w:cs="Arial"/>
          <w:b/>
          <w:bCs/>
          <w:color w:val="4F81BD"/>
          <w:sz w:val="22"/>
          <w:szCs w:val="22"/>
          <w:u w:val="single"/>
        </w:rPr>
        <w:t>AV</w:t>
      </w:r>
      <w:r w:rsidRPr="00C94319">
        <w:rPr>
          <w:rFonts w:ascii="Arial" w:hAnsi="Arial" w:cs="Arial"/>
          <w:sz w:val="22"/>
          <w:szCs w:val="22"/>
          <w:u w:val="single"/>
        </w:rPr>
        <w:t xml:space="preserve">ionics </w:t>
      </w:r>
      <w:r w:rsidRPr="00C94319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Pr="002506C3">
        <w:rPr>
          <w:rFonts w:ascii="Arial" w:hAnsi="Arial" w:cs="Arial"/>
          <w:b/>
          <w:bCs/>
          <w:color w:val="4F81BD"/>
          <w:sz w:val="22"/>
          <w:szCs w:val="22"/>
          <w:u w:val="single"/>
        </w:rPr>
        <w:t>TAV</w:t>
      </w:r>
      <w:r w:rsidRPr="00C94319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566B33" w:rsidRPr="00F71318" w:rsidRDefault="00566B33" w:rsidP="00C94319">
      <w:pPr>
        <w:pStyle w:val="Foo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Mérignac (siège social),Toulouse,</w:t>
      </w:r>
      <w:r w:rsidRPr="00F71318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hâtellerault (2 établissements),Valence,</w:t>
      </w:r>
      <w:r w:rsidRPr="00F71318">
        <w:rPr>
          <w:rFonts w:ascii="Arial" w:hAnsi="Arial" w:cs="Arial"/>
          <w:sz w:val="22"/>
          <w:szCs w:val="22"/>
        </w:rPr>
        <w:t xml:space="preserve"> Vendôme</w:t>
      </w:r>
      <w:r>
        <w:rPr>
          <w:rFonts w:ascii="Arial" w:hAnsi="Arial" w:cs="Arial"/>
          <w:sz w:val="22"/>
          <w:szCs w:val="22"/>
        </w:rPr>
        <w:t xml:space="preserve"> (activité avionique de vol) </w:t>
      </w:r>
    </w:p>
    <w:p w:rsidR="00566B33" w:rsidRDefault="00566B33" w:rsidP="00F71318">
      <w:pPr>
        <w:pStyle w:val="Footer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66B33" w:rsidRPr="00C94319" w:rsidRDefault="00566B33" w:rsidP="00F71318">
      <w:pPr>
        <w:pStyle w:val="Footer"/>
        <w:jc w:val="both"/>
        <w:rPr>
          <w:rFonts w:ascii="Arial" w:hAnsi="Arial" w:cs="Arial"/>
          <w:sz w:val="22"/>
          <w:szCs w:val="22"/>
          <w:u w:val="single"/>
        </w:rPr>
      </w:pPr>
      <w:r w:rsidRPr="00C94319">
        <w:rPr>
          <w:rFonts w:ascii="Arial" w:hAnsi="Arial" w:cs="Arial"/>
          <w:b/>
          <w:bCs/>
          <w:sz w:val="22"/>
          <w:szCs w:val="22"/>
          <w:u w:val="single"/>
        </w:rPr>
        <w:t xml:space="preserve">Ex </w:t>
      </w:r>
      <w:r w:rsidRPr="002506C3">
        <w:rPr>
          <w:rFonts w:ascii="Arial" w:hAnsi="Arial" w:cs="Arial"/>
          <w:b/>
          <w:bCs/>
          <w:color w:val="4F81BD"/>
          <w:sz w:val="22"/>
          <w:szCs w:val="22"/>
          <w:u w:val="single"/>
        </w:rPr>
        <w:t>T</w:t>
      </w:r>
      <w:r w:rsidRPr="00C94319">
        <w:rPr>
          <w:rFonts w:ascii="Arial" w:hAnsi="Arial" w:cs="Arial"/>
          <w:sz w:val="22"/>
          <w:szCs w:val="22"/>
          <w:u w:val="single"/>
        </w:rPr>
        <w:t>halès</w:t>
      </w:r>
      <w:r w:rsidRPr="00C9431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2506C3">
        <w:rPr>
          <w:rFonts w:ascii="Arial" w:hAnsi="Arial" w:cs="Arial"/>
          <w:b/>
          <w:bCs/>
          <w:color w:val="4F81BD"/>
          <w:sz w:val="22"/>
          <w:szCs w:val="22"/>
          <w:u w:val="single"/>
        </w:rPr>
        <w:t>T</w:t>
      </w:r>
      <w:r w:rsidRPr="00C94319">
        <w:rPr>
          <w:rFonts w:ascii="Arial" w:hAnsi="Arial" w:cs="Arial"/>
          <w:sz w:val="22"/>
          <w:szCs w:val="22"/>
          <w:u w:val="single"/>
        </w:rPr>
        <w:t>raining</w:t>
      </w:r>
      <w:r w:rsidRPr="00C94319">
        <w:rPr>
          <w:rFonts w:ascii="Arial" w:hAnsi="Arial" w:cs="Arial"/>
          <w:b/>
          <w:bCs/>
          <w:sz w:val="22"/>
          <w:szCs w:val="22"/>
          <w:u w:val="single"/>
        </w:rPr>
        <w:t xml:space="preserve"> et </w:t>
      </w:r>
      <w:r w:rsidRPr="002506C3">
        <w:rPr>
          <w:rFonts w:ascii="Arial" w:hAnsi="Arial" w:cs="Arial"/>
          <w:b/>
          <w:bCs/>
          <w:color w:val="4F81BD"/>
          <w:sz w:val="22"/>
          <w:szCs w:val="22"/>
          <w:u w:val="single"/>
        </w:rPr>
        <w:t>S</w:t>
      </w:r>
      <w:r w:rsidRPr="00C94319">
        <w:rPr>
          <w:rFonts w:ascii="Arial" w:hAnsi="Arial" w:cs="Arial"/>
          <w:sz w:val="22"/>
          <w:szCs w:val="22"/>
          <w:u w:val="single"/>
        </w:rPr>
        <w:t>imulation </w:t>
      </w:r>
      <w:r w:rsidRPr="00C94319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Pr="002506C3">
        <w:rPr>
          <w:rFonts w:ascii="Arial" w:hAnsi="Arial" w:cs="Arial"/>
          <w:b/>
          <w:bCs/>
          <w:color w:val="4F81BD"/>
          <w:sz w:val="22"/>
          <w:szCs w:val="22"/>
          <w:u w:val="single"/>
        </w:rPr>
        <w:t>TTS</w:t>
      </w:r>
      <w:r w:rsidRPr="00C94319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566B33" w:rsidRPr="00F71318" w:rsidRDefault="00566B33" w:rsidP="00F71318">
      <w:pPr>
        <w:pStyle w:val="Foot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Cergy (activité Simulateur) </w:t>
      </w:r>
    </w:p>
    <w:p w:rsidR="00566B33" w:rsidRDefault="00566B33" w:rsidP="00F71318">
      <w:pPr>
        <w:pStyle w:val="Footer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66B33" w:rsidRPr="00C94319" w:rsidRDefault="00566B33" w:rsidP="002D144F">
      <w:pPr>
        <w:pStyle w:val="Footer"/>
        <w:jc w:val="both"/>
        <w:rPr>
          <w:rFonts w:ascii="Arial" w:hAnsi="Arial" w:cs="Arial"/>
          <w:sz w:val="22"/>
          <w:szCs w:val="22"/>
          <w:u w:val="single"/>
        </w:rPr>
      </w:pPr>
      <w:r w:rsidRPr="00C94319">
        <w:rPr>
          <w:rFonts w:ascii="Arial" w:hAnsi="Arial" w:cs="Arial"/>
          <w:b/>
          <w:bCs/>
          <w:sz w:val="22"/>
          <w:szCs w:val="22"/>
          <w:u w:val="single"/>
        </w:rPr>
        <w:t xml:space="preserve">Ex </w:t>
      </w:r>
      <w:r w:rsidRPr="002506C3">
        <w:rPr>
          <w:rFonts w:ascii="Arial" w:hAnsi="Arial" w:cs="Arial"/>
          <w:b/>
          <w:bCs/>
          <w:color w:val="4F81BD"/>
          <w:sz w:val="22"/>
          <w:szCs w:val="22"/>
          <w:u w:val="single"/>
        </w:rPr>
        <w:t>T</w:t>
      </w:r>
      <w:r w:rsidRPr="00C94319">
        <w:rPr>
          <w:rFonts w:ascii="Arial" w:hAnsi="Arial" w:cs="Arial"/>
          <w:sz w:val="22"/>
          <w:szCs w:val="22"/>
          <w:u w:val="single"/>
        </w:rPr>
        <w:t>halès</w:t>
      </w:r>
      <w:r w:rsidRPr="00C9431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2506C3">
        <w:rPr>
          <w:rFonts w:ascii="Arial" w:hAnsi="Arial" w:cs="Arial"/>
          <w:b/>
          <w:bCs/>
          <w:color w:val="4F81BD"/>
          <w:sz w:val="22"/>
          <w:szCs w:val="22"/>
          <w:u w:val="single"/>
        </w:rPr>
        <w:t>E</w:t>
      </w:r>
      <w:r w:rsidRPr="00C94319">
        <w:rPr>
          <w:rFonts w:ascii="Arial" w:hAnsi="Arial" w:cs="Arial"/>
          <w:sz w:val="22"/>
          <w:szCs w:val="22"/>
          <w:u w:val="single"/>
        </w:rPr>
        <w:t>lectron</w:t>
      </w:r>
      <w:r w:rsidRPr="00C9431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2506C3">
        <w:rPr>
          <w:rFonts w:ascii="Arial" w:hAnsi="Arial" w:cs="Arial"/>
          <w:b/>
          <w:bCs/>
          <w:color w:val="4F81BD"/>
          <w:sz w:val="22"/>
          <w:szCs w:val="22"/>
          <w:u w:val="single"/>
        </w:rPr>
        <w:t>D</w:t>
      </w:r>
      <w:r w:rsidRPr="00C94319">
        <w:rPr>
          <w:rFonts w:ascii="Arial" w:hAnsi="Arial" w:cs="Arial"/>
          <w:sz w:val="22"/>
          <w:szCs w:val="22"/>
          <w:u w:val="single"/>
        </w:rPr>
        <w:t>evices </w:t>
      </w:r>
      <w:r w:rsidRPr="00C94319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Pr="002506C3">
        <w:rPr>
          <w:rFonts w:ascii="Arial" w:hAnsi="Arial" w:cs="Arial"/>
          <w:b/>
          <w:bCs/>
          <w:color w:val="4F81BD"/>
          <w:sz w:val="22"/>
          <w:szCs w:val="22"/>
          <w:u w:val="single"/>
        </w:rPr>
        <w:t>TED</w:t>
      </w:r>
      <w:r w:rsidRPr="00C94319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566B33" w:rsidRPr="00F71318" w:rsidRDefault="00566B33" w:rsidP="00F71318">
      <w:pPr>
        <w:pStyle w:val="Foot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Vélizy,</w:t>
      </w:r>
      <w:r w:rsidRPr="00D57916">
        <w:rPr>
          <w:rFonts w:ascii="Arial" w:hAnsi="Arial" w:cs="Arial"/>
          <w:sz w:val="22"/>
          <w:szCs w:val="22"/>
        </w:rPr>
        <w:t xml:space="preserve"> </w:t>
      </w:r>
      <w:r w:rsidRPr="00F71318">
        <w:rPr>
          <w:rFonts w:ascii="Arial" w:hAnsi="Arial" w:cs="Arial"/>
          <w:sz w:val="22"/>
          <w:szCs w:val="22"/>
        </w:rPr>
        <w:t>Moirans</w:t>
      </w:r>
      <w:r>
        <w:rPr>
          <w:rFonts w:ascii="Arial" w:hAnsi="Arial" w:cs="Arial"/>
          <w:sz w:val="22"/>
          <w:szCs w:val="22"/>
        </w:rPr>
        <w:t>,</w:t>
      </w:r>
      <w:r w:rsidRPr="00D57916">
        <w:rPr>
          <w:rFonts w:ascii="Arial" w:hAnsi="Arial" w:cs="Arial"/>
          <w:sz w:val="22"/>
          <w:szCs w:val="22"/>
        </w:rPr>
        <w:t xml:space="preserve"> </w:t>
      </w:r>
      <w:r w:rsidRPr="00F71318">
        <w:rPr>
          <w:rFonts w:ascii="Arial" w:hAnsi="Arial" w:cs="Arial"/>
          <w:sz w:val="22"/>
          <w:szCs w:val="22"/>
        </w:rPr>
        <w:t>Thonon les Bains</w:t>
      </w:r>
      <w:r>
        <w:rPr>
          <w:rFonts w:ascii="Arial" w:hAnsi="Arial" w:cs="Arial"/>
          <w:sz w:val="22"/>
          <w:szCs w:val="22"/>
        </w:rPr>
        <w:t xml:space="preserve"> (activité Tubes pour satellite et médical)</w:t>
      </w:r>
    </w:p>
    <w:p w:rsidR="00566B33" w:rsidRDefault="00566B33" w:rsidP="00F71318">
      <w:pPr>
        <w:pStyle w:val="Footer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66B33" w:rsidRPr="00C94319" w:rsidRDefault="00566B33" w:rsidP="00322B89">
      <w:pPr>
        <w:pStyle w:val="Footer"/>
        <w:jc w:val="both"/>
        <w:rPr>
          <w:rFonts w:ascii="Arial" w:hAnsi="Arial" w:cs="Arial"/>
          <w:sz w:val="22"/>
          <w:szCs w:val="22"/>
          <w:u w:val="single"/>
        </w:rPr>
      </w:pPr>
      <w:r w:rsidRPr="00C94319">
        <w:rPr>
          <w:rFonts w:ascii="Arial" w:hAnsi="Arial" w:cs="Arial"/>
          <w:b/>
          <w:bCs/>
          <w:sz w:val="22"/>
          <w:szCs w:val="22"/>
          <w:u w:val="single"/>
        </w:rPr>
        <w:t xml:space="preserve">Ex </w:t>
      </w:r>
      <w:r w:rsidRPr="002506C3">
        <w:rPr>
          <w:rFonts w:ascii="Arial" w:hAnsi="Arial" w:cs="Arial"/>
          <w:b/>
          <w:bCs/>
          <w:color w:val="4F81BD"/>
          <w:sz w:val="22"/>
          <w:szCs w:val="22"/>
          <w:u w:val="single"/>
        </w:rPr>
        <w:t>T</w:t>
      </w:r>
      <w:r w:rsidRPr="00C94319">
        <w:rPr>
          <w:rFonts w:ascii="Arial" w:hAnsi="Arial" w:cs="Arial"/>
          <w:sz w:val="22"/>
          <w:szCs w:val="22"/>
          <w:u w:val="single"/>
        </w:rPr>
        <w:t xml:space="preserve">hales </w:t>
      </w:r>
      <w:r w:rsidRPr="002506C3">
        <w:rPr>
          <w:rFonts w:ascii="Arial" w:hAnsi="Arial" w:cs="Arial"/>
          <w:b/>
          <w:bCs/>
          <w:color w:val="4F81BD"/>
          <w:sz w:val="22"/>
          <w:szCs w:val="22"/>
          <w:u w:val="single"/>
        </w:rPr>
        <w:t>LCD</w:t>
      </w:r>
      <w:r w:rsidRPr="00C94319">
        <w:rPr>
          <w:rFonts w:ascii="Arial" w:hAnsi="Arial" w:cs="Arial"/>
          <w:sz w:val="22"/>
          <w:szCs w:val="22"/>
          <w:u w:val="single"/>
        </w:rPr>
        <w:t xml:space="preserve"> </w:t>
      </w:r>
      <w:r w:rsidRPr="00C94319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Pr="002506C3">
        <w:rPr>
          <w:rFonts w:ascii="Arial" w:hAnsi="Arial" w:cs="Arial"/>
          <w:b/>
          <w:bCs/>
          <w:color w:val="4F81BD"/>
          <w:sz w:val="22"/>
          <w:szCs w:val="22"/>
          <w:u w:val="single"/>
        </w:rPr>
        <w:t>TLCD</w:t>
      </w:r>
      <w:r w:rsidRPr="00C94319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566B33" w:rsidRPr="00322B89" w:rsidRDefault="00566B33" w:rsidP="00322B89">
      <w:pPr>
        <w:pStyle w:val="Footer"/>
        <w:jc w:val="both"/>
        <w:rPr>
          <w:rFonts w:ascii="Arial" w:hAnsi="Arial" w:cs="Arial"/>
          <w:sz w:val="22"/>
          <w:szCs w:val="22"/>
        </w:rPr>
      </w:pPr>
      <w:r w:rsidRPr="00F71318">
        <w:rPr>
          <w:rFonts w:ascii="Arial" w:hAnsi="Arial" w:cs="Arial"/>
          <w:sz w:val="22"/>
          <w:szCs w:val="22"/>
        </w:rPr>
        <w:t>Moirans</w:t>
      </w:r>
      <w:r>
        <w:rPr>
          <w:rFonts w:ascii="Arial" w:hAnsi="Arial" w:cs="Arial"/>
          <w:sz w:val="22"/>
          <w:szCs w:val="22"/>
        </w:rPr>
        <w:t xml:space="preserve"> (activité écrans à cristaux liquides)</w:t>
      </w:r>
    </w:p>
    <w:p w:rsidR="00566B33" w:rsidRDefault="00566B33" w:rsidP="00D73FF9">
      <w:pPr>
        <w:pStyle w:val="Footer"/>
        <w:jc w:val="center"/>
        <w:rPr>
          <w:rFonts w:ascii="Arial" w:hAnsi="Arial" w:cs="Arial"/>
          <w:b/>
          <w:bCs/>
          <w:sz w:val="32"/>
          <w:szCs w:val="32"/>
        </w:rPr>
      </w:pPr>
    </w:p>
    <w:p w:rsidR="00566B33" w:rsidRPr="00D73FF9" w:rsidRDefault="00566B33" w:rsidP="00D73FF9">
      <w:pPr>
        <w:pStyle w:val="Footer"/>
        <w:jc w:val="center"/>
        <w:rPr>
          <w:rFonts w:ascii="Arial" w:hAnsi="Arial" w:cs="Arial"/>
          <w:b/>
          <w:bCs/>
          <w:sz w:val="32"/>
          <w:szCs w:val="32"/>
        </w:rPr>
      </w:pPr>
      <w:r w:rsidRPr="00D73FF9">
        <w:rPr>
          <w:rFonts w:ascii="Arial" w:hAnsi="Arial" w:cs="Arial"/>
          <w:b/>
          <w:bCs/>
          <w:sz w:val="32"/>
          <w:szCs w:val="32"/>
        </w:rPr>
        <w:t>Soit environ 6000 salariés</w:t>
      </w:r>
    </w:p>
    <w:p w:rsidR="00566B33" w:rsidRDefault="00566B33" w:rsidP="00F71318">
      <w:pPr>
        <w:pStyle w:val="Footer"/>
        <w:jc w:val="both"/>
        <w:rPr>
          <w:rFonts w:ascii="Arial" w:hAnsi="Arial" w:cs="Arial"/>
          <w:sz w:val="22"/>
          <w:szCs w:val="22"/>
        </w:rPr>
      </w:pPr>
    </w:p>
    <w:p w:rsidR="00566B33" w:rsidRDefault="00566B33" w:rsidP="00F71318">
      <w:pPr>
        <w:pStyle w:val="Footer"/>
        <w:jc w:val="both"/>
        <w:rPr>
          <w:rFonts w:ascii="Arial" w:hAnsi="Arial" w:cs="Arial"/>
          <w:sz w:val="22"/>
          <w:szCs w:val="22"/>
        </w:rPr>
      </w:pPr>
    </w:p>
    <w:p w:rsidR="00566B33" w:rsidRDefault="00566B33" w:rsidP="00596E34">
      <w:pPr>
        <w:ind w:right="28"/>
        <w:rPr>
          <w:rFonts w:ascii="Arial" w:hAnsi="Arial" w:cs="Arial"/>
          <w:b/>
          <w:bCs/>
          <w:sz w:val="28"/>
          <w:szCs w:val="28"/>
          <w:u w:val="single"/>
        </w:rPr>
      </w:pPr>
    </w:p>
    <w:p w:rsidR="00566B33" w:rsidRDefault="00566B33" w:rsidP="00D57916">
      <w:pPr>
        <w:ind w:right="2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66B33" w:rsidRDefault="00566B33" w:rsidP="00D57916">
      <w:pPr>
        <w:ind w:right="2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57916">
        <w:rPr>
          <w:rFonts w:ascii="Arial" w:hAnsi="Arial" w:cs="Arial"/>
          <w:b/>
          <w:bCs/>
          <w:sz w:val="28"/>
          <w:szCs w:val="28"/>
          <w:u w:val="single"/>
        </w:rPr>
        <w:t>L</w:t>
      </w:r>
      <w:r>
        <w:rPr>
          <w:rFonts w:ascii="Arial" w:hAnsi="Arial" w:cs="Arial"/>
          <w:b/>
          <w:bCs/>
          <w:sz w:val="28"/>
          <w:szCs w:val="28"/>
          <w:u w:val="single"/>
        </w:rPr>
        <w:t>es</w:t>
      </w:r>
      <w:r w:rsidRPr="00D57916">
        <w:rPr>
          <w:rFonts w:ascii="Arial" w:hAnsi="Arial" w:cs="Arial"/>
          <w:b/>
          <w:bCs/>
          <w:sz w:val="28"/>
          <w:szCs w:val="28"/>
          <w:u w:val="single"/>
        </w:rPr>
        <w:t xml:space="preserve"> première</w:t>
      </w:r>
      <w:r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Pr="00D57916">
        <w:rPr>
          <w:rFonts w:ascii="Arial" w:hAnsi="Arial" w:cs="Arial"/>
          <w:b/>
          <w:bCs/>
          <w:sz w:val="28"/>
          <w:szCs w:val="28"/>
          <w:u w:val="single"/>
        </w:rPr>
        <w:t xml:space="preserve"> conséquence</w:t>
      </w:r>
      <w:r>
        <w:rPr>
          <w:rFonts w:ascii="Arial" w:hAnsi="Arial" w:cs="Arial"/>
          <w:b/>
          <w:bCs/>
          <w:sz w:val="28"/>
          <w:szCs w:val="28"/>
          <w:u w:val="single"/>
        </w:rPr>
        <w:t>s chronologiques :</w:t>
      </w:r>
    </w:p>
    <w:p w:rsidR="00566B33" w:rsidRDefault="00566B33" w:rsidP="00D57916">
      <w:pPr>
        <w:ind w:right="2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66B33" w:rsidRPr="00D57916" w:rsidRDefault="00566B33" w:rsidP="00D57916">
      <w:pPr>
        <w:ind w:right="2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66B33" w:rsidRDefault="00566B33" w:rsidP="005E56B7">
      <w:pPr>
        <w:ind w:right="28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566B33" w:rsidRPr="00153962" w:rsidRDefault="00566B33" w:rsidP="0091053A">
      <w:pPr>
        <w:pStyle w:val="ListParagraph"/>
        <w:numPr>
          <w:ilvl w:val="0"/>
          <w:numId w:val="1"/>
        </w:numPr>
        <w:ind w:right="28"/>
        <w:rPr>
          <w:rFonts w:ascii="Arial" w:hAnsi="Arial" w:cs="Arial"/>
          <w:b/>
          <w:bCs/>
          <w:sz w:val="22"/>
          <w:szCs w:val="22"/>
        </w:rPr>
      </w:pPr>
      <w:r w:rsidRPr="0015396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Nomination des Délégué Syndicaux Centraux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(DSC)</w:t>
      </w:r>
      <w:r w:rsidRPr="0015396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153962">
        <w:rPr>
          <w:rFonts w:ascii="Arial" w:hAnsi="Arial" w:cs="Arial"/>
          <w:b/>
          <w:bCs/>
          <w:sz w:val="22"/>
          <w:szCs w:val="22"/>
        </w:rPr>
        <w:t>:</w:t>
      </w:r>
    </w:p>
    <w:p w:rsidR="00566B33" w:rsidRDefault="00566B33" w:rsidP="005E56B7">
      <w:pPr>
        <w:ind w:right="28"/>
        <w:rPr>
          <w:rFonts w:ascii="Arial" w:hAnsi="Arial" w:cs="Arial"/>
          <w:sz w:val="22"/>
          <w:szCs w:val="22"/>
        </w:rPr>
      </w:pPr>
    </w:p>
    <w:p w:rsidR="00566B33" w:rsidRPr="005E56B7" w:rsidRDefault="00566B33" w:rsidP="000F2B5C">
      <w:pPr>
        <w:ind w:left="709" w:right="28"/>
        <w:rPr>
          <w:rFonts w:ascii="Arial" w:hAnsi="Arial" w:cs="Arial"/>
          <w:sz w:val="22"/>
          <w:szCs w:val="22"/>
        </w:rPr>
      </w:pPr>
      <w:r w:rsidRPr="005E56B7">
        <w:rPr>
          <w:rFonts w:ascii="Arial" w:hAnsi="Arial" w:cs="Arial"/>
          <w:sz w:val="22"/>
          <w:szCs w:val="22"/>
        </w:rPr>
        <w:t>La direction propose la nomination de 5 Délégués Syndicaux Centraux par organisation syndicale représ</w:t>
      </w:r>
      <w:r>
        <w:rPr>
          <w:rFonts w:ascii="Arial" w:hAnsi="Arial" w:cs="Arial"/>
          <w:sz w:val="22"/>
          <w:szCs w:val="22"/>
        </w:rPr>
        <w:t>entative soit à périmètre égal 3</w:t>
      </w:r>
      <w:r w:rsidRPr="005E56B7">
        <w:rPr>
          <w:rFonts w:ascii="Arial" w:hAnsi="Arial" w:cs="Arial"/>
          <w:sz w:val="22"/>
          <w:szCs w:val="22"/>
        </w:rPr>
        <w:t xml:space="preserve"> de moins ! </w:t>
      </w:r>
    </w:p>
    <w:p w:rsidR="00566B33" w:rsidRDefault="00566B33" w:rsidP="00F71318">
      <w:pPr>
        <w:ind w:right="28"/>
        <w:rPr>
          <w:rFonts w:ascii="Arial" w:hAnsi="Arial" w:cs="Arial"/>
          <w:sz w:val="22"/>
          <w:szCs w:val="22"/>
        </w:rPr>
      </w:pPr>
    </w:p>
    <w:p w:rsidR="00566B33" w:rsidRPr="00153962" w:rsidRDefault="00566B33" w:rsidP="0091053A">
      <w:pPr>
        <w:pStyle w:val="ListParagraph"/>
        <w:numPr>
          <w:ilvl w:val="0"/>
          <w:numId w:val="1"/>
        </w:numPr>
        <w:ind w:right="28"/>
        <w:rPr>
          <w:rFonts w:ascii="Arial" w:hAnsi="Arial" w:cs="Arial"/>
          <w:b/>
          <w:bCs/>
          <w:sz w:val="22"/>
          <w:szCs w:val="22"/>
        </w:rPr>
      </w:pPr>
      <w:r w:rsidRPr="0015396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Constitution du Comité Central d’Entreprise AVS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(CCE AVS France)</w:t>
      </w:r>
      <w:r w:rsidRPr="0015396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153962">
        <w:rPr>
          <w:rFonts w:ascii="Arial" w:hAnsi="Arial" w:cs="Arial"/>
          <w:b/>
          <w:bCs/>
          <w:sz w:val="22"/>
          <w:szCs w:val="22"/>
        </w:rPr>
        <w:t>:</w:t>
      </w:r>
    </w:p>
    <w:p w:rsidR="00566B33" w:rsidRDefault="00566B33" w:rsidP="005E56B7">
      <w:pPr>
        <w:ind w:right="28"/>
        <w:rPr>
          <w:rFonts w:ascii="Arial" w:hAnsi="Arial" w:cs="Arial"/>
          <w:sz w:val="22"/>
          <w:szCs w:val="22"/>
        </w:rPr>
      </w:pPr>
    </w:p>
    <w:p w:rsidR="00566B33" w:rsidRDefault="00566B33" w:rsidP="002D144F">
      <w:pPr>
        <w:tabs>
          <w:tab w:val="left" w:pos="709"/>
        </w:tabs>
        <w:ind w:left="709" w:right="28"/>
        <w:rPr>
          <w:rFonts w:ascii="Arial" w:hAnsi="Arial" w:cs="Arial"/>
          <w:sz w:val="22"/>
          <w:szCs w:val="22"/>
        </w:rPr>
      </w:pPr>
      <w:r w:rsidRPr="005E56B7">
        <w:rPr>
          <w:rFonts w:ascii="Arial" w:hAnsi="Arial" w:cs="Arial"/>
          <w:sz w:val="22"/>
          <w:szCs w:val="22"/>
        </w:rPr>
        <w:t xml:space="preserve">Mise en place d’un </w:t>
      </w:r>
      <w:r w:rsidRPr="005E56B7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omité </w:t>
      </w:r>
      <w:r w:rsidRPr="005E56B7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entral d’</w:t>
      </w:r>
      <w:r w:rsidRPr="005E56B7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ntreprise</w:t>
      </w:r>
      <w:r w:rsidRPr="005E56B7">
        <w:rPr>
          <w:rFonts w:ascii="Arial" w:hAnsi="Arial" w:cs="Arial"/>
          <w:sz w:val="22"/>
          <w:szCs w:val="22"/>
        </w:rPr>
        <w:t xml:space="preserve"> </w:t>
      </w:r>
      <w:r w:rsidRPr="000D042A">
        <w:rPr>
          <w:rFonts w:ascii="Arial" w:hAnsi="Arial" w:cs="Arial"/>
          <w:b/>
          <w:bCs/>
          <w:sz w:val="22"/>
          <w:szCs w:val="22"/>
        </w:rPr>
        <w:t>THALES</w:t>
      </w:r>
      <w:r>
        <w:rPr>
          <w:rFonts w:ascii="Arial" w:hAnsi="Arial" w:cs="Arial"/>
          <w:sz w:val="22"/>
          <w:szCs w:val="22"/>
        </w:rPr>
        <w:t xml:space="preserve"> </w:t>
      </w:r>
      <w:r w:rsidRPr="005E56B7">
        <w:rPr>
          <w:rFonts w:ascii="Arial" w:hAnsi="Arial" w:cs="Arial"/>
          <w:b/>
          <w:bCs/>
          <w:sz w:val="22"/>
          <w:szCs w:val="22"/>
        </w:rPr>
        <w:t>AVS France</w:t>
      </w:r>
      <w:r>
        <w:rPr>
          <w:rFonts w:ascii="Arial" w:hAnsi="Arial" w:cs="Arial"/>
          <w:sz w:val="22"/>
          <w:szCs w:val="22"/>
        </w:rPr>
        <w:t xml:space="preserve"> de transition </w:t>
      </w:r>
    </w:p>
    <w:p w:rsidR="00566B33" w:rsidRDefault="00566B33" w:rsidP="000F2B5C">
      <w:pPr>
        <w:tabs>
          <w:tab w:val="left" w:pos="709"/>
        </w:tabs>
        <w:ind w:left="709"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</w:t>
      </w:r>
      <w:r w:rsidRPr="005E56B7">
        <w:rPr>
          <w:rFonts w:ascii="Arial" w:hAnsi="Arial" w:cs="Arial"/>
          <w:sz w:val="22"/>
          <w:szCs w:val="22"/>
        </w:rPr>
        <w:t xml:space="preserve"> 1</w:t>
      </w:r>
      <w:r w:rsidRPr="005E56B7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J</w:t>
      </w:r>
      <w:r w:rsidRPr="005E56B7">
        <w:rPr>
          <w:rFonts w:ascii="Arial" w:hAnsi="Arial" w:cs="Arial"/>
          <w:sz w:val="22"/>
          <w:szCs w:val="22"/>
        </w:rPr>
        <w:t>anvier 2018 jusqu’en Novembre 2018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6B33" w:rsidRDefault="00566B33" w:rsidP="000F2B5C">
      <w:pPr>
        <w:tabs>
          <w:tab w:val="left" w:pos="709"/>
        </w:tabs>
        <w:ind w:left="709"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dont la composition sera :</w:t>
      </w:r>
    </w:p>
    <w:p w:rsidR="00566B33" w:rsidRDefault="00566B33" w:rsidP="000F2B5C">
      <w:pPr>
        <w:tabs>
          <w:tab w:val="left" w:pos="709"/>
        </w:tabs>
        <w:ind w:left="709" w:right="28"/>
        <w:rPr>
          <w:rFonts w:ascii="Arial" w:hAnsi="Arial" w:cs="Arial"/>
          <w:sz w:val="22"/>
          <w:szCs w:val="22"/>
        </w:rPr>
      </w:pPr>
    </w:p>
    <w:p w:rsidR="00566B33" w:rsidRPr="005E56B7" w:rsidRDefault="00566B33" w:rsidP="000F2B5C">
      <w:pPr>
        <w:tabs>
          <w:tab w:val="left" w:pos="709"/>
        </w:tabs>
        <w:ind w:left="709"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CCE TAV + CCE TED + 2 élus du CE de TTS + 2 élus du CE de TLCD.  </w:t>
      </w:r>
    </w:p>
    <w:p w:rsidR="00566B33" w:rsidRPr="005E56B7" w:rsidRDefault="00566B33" w:rsidP="000F2B5C">
      <w:pPr>
        <w:tabs>
          <w:tab w:val="left" w:pos="709"/>
        </w:tabs>
        <w:ind w:left="709" w:right="28"/>
        <w:rPr>
          <w:rFonts w:ascii="Arial" w:hAnsi="Arial" w:cs="Arial"/>
          <w:sz w:val="22"/>
          <w:szCs w:val="22"/>
        </w:rPr>
      </w:pPr>
    </w:p>
    <w:p w:rsidR="00566B33" w:rsidRPr="005E56B7" w:rsidRDefault="00566B33" w:rsidP="000F2B5C">
      <w:pPr>
        <w:tabs>
          <w:tab w:val="left" w:pos="709"/>
        </w:tabs>
        <w:ind w:left="709"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Pourquoi N</w:t>
      </w:r>
      <w:r w:rsidRPr="005E56B7">
        <w:rPr>
          <w:rFonts w:ascii="Arial" w:hAnsi="Arial" w:cs="Arial"/>
          <w:sz w:val="22"/>
          <w:szCs w:val="22"/>
        </w:rPr>
        <w:t>ovembre ?</w:t>
      </w:r>
    </w:p>
    <w:p w:rsidR="00566B33" w:rsidRDefault="00566B33" w:rsidP="000F2B5C">
      <w:pPr>
        <w:tabs>
          <w:tab w:val="left" w:pos="709"/>
        </w:tabs>
        <w:ind w:left="709" w:right="28"/>
        <w:rPr>
          <w:rFonts w:ascii="Arial" w:hAnsi="Arial" w:cs="Arial"/>
          <w:sz w:val="22"/>
          <w:szCs w:val="22"/>
        </w:rPr>
      </w:pPr>
    </w:p>
    <w:p w:rsidR="00566B33" w:rsidRDefault="00566B33" w:rsidP="000F2B5C">
      <w:pPr>
        <w:tabs>
          <w:tab w:val="left" w:pos="709"/>
        </w:tabs>
        <w:ind w:left="709"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E56B7">
        <w:rPr>
          <w:rFonts w:ascii="Arial" w:hAnsi="Arial" w:cs="Arial"/>
          <w:sz w:val="22"/>
          <w:szCs w:val="22"/>
        </w:rPr>
        <w:t>fin d’être conforme à l’ordonnance 5</w:t>
      </w:r>
      <w:r>
        <w:rPr>
          <w:rFonts w:ascii="Arial" w:hAnsi="Arial" w:cs="Arial"/>
          <w:sz w:val="22"/>
          <w:szCs w:val="22"/>
        </w:rPr>
        <w:t xml:space="preserve"> (Macron), la direction groupe</w:t>
      </w:r>
      <w:r w:rsidRPr="005E56B7">
        <w:rPr>
          <w:rFonts w:ascii="Arial" w:hAnsi="Arial" w:cs="Arial"/>
          <w:sz w:val="22"/>
          <w:szCs w:val="22"/>
        </w:rPr>
        <w:t xml:space="preserve"> a décidé de </w:t>
      </w:r>
      <w:r>
        <w:rPr>
          <w:rFonts w:ascii="Arial" w:hAnsi="Arial" w:cs="Arial"/>
          <w:sz w:val="22"/>
          <w:szCs w:val="22"/>
        </w:rPr>
        <w:t xml:space="preserve">proroger ou </w:t>
      </w:r>
      <w:r w:rsidRPr="005E56B7">
        <w:rPr>
          <w:rFonts w:ascii="Arial" w:hAnsi="Arial" w:cs="Arial"/>
          <w:sz w:val="22"/>
          <w:szCs w:val="22"/>
        </w:rPr>
        <w:t>mettre fin aux mandats des élus de</w:t>
      </w:r>
      <w:r>
        <w:rPr>
          <w:rFonts w:ascii="Arial" w:hAnsi="Arial" w:cs="Arial"/>
          <w:sz w:val="22"/>
          <w:szCs w:val="22"/>
        </w:rPr>
        <w:t>s 11</w:t>
      </w:r>
      <w:r w:rsidRPr="005E56B7">
        <w:rPr>
          <w:rFonts w:ascii="Arial" w:hAnsi="Arial" w:cs="Arial"/>
          <w:sz w:val="22"/>
          <w:szCs w:val="22"/>
        </w:rPr>
        <w:t xml:space="preserve"> sites </w:t>
      </w:r>
      <w:r w:rsidRPr="000D042A">
        <w:rPr>
          <w:rFonts w:ascii="Arial" w:hAnsi="Arial" w:cs="Arial"/>
          <w:b/>
          <w:bCs/>
          <w:sz w:val="22"/>
          <w:szCs w:val="22"/>
        </w:rPr>
        <w:t>THALES</w:t>
      </w:r>
      <w:r>
        <w:rPr>
          <w:rFonts w:ascii="Arial" w:hAnsi="Arial" w:cs="Arial"/>
          <w:sz w:val="22"/>
          <w:szCs w:val="22"/>
        </w:rPr>
        <w:t xml:space="preserve"> </w:t>
      </w:r>
      <w:r w:rsidRPr="005E56B7">
        <w:rPr>
          <w:rFonts w:ascii="Arial" w:hAnsi="Arial" w:cs="Arial"/>
          <w:b/>
          <w:bCs/>
          <w:sz w:val="22"/>
          <w:szCs w:val="22"/>
        </w:rPr>
        <w:t>AVS F</w:t>
      </w:r>
      <w:r>
        <w:rPr>
          <w:rFonts w:ascii="Arial" w:hAnsi="Arial" w:cs="Arial"/>
          <w:b/>
          <w:bCs/>
          <w:sz w:val="22"/>
          <w:szCs w:val="22"/>
        </w:rPr>
        <w:t>rance</w:t>
      </w:r>
      <w:r w:rsidRPr="005E56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 31 novembre </w:t>
      </w:r>
      <w:r w:rsidRPr="005E56B7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>.</w:t>
      </w:r>
    </w:p>
    <w:p w:rsidR="00566B33" w:rsidRPr="005E56B7" w:rsidRDefault="00566B33" w:rsidP="000F2B5C">
      <w:pPr>
        <w:tabs>
          <w:tab w:val="left" w:pos="709"/>
        </w:tabs>
        <w:ind w:left="709"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Cela aura pour effet de nouvelles élections en Novembre 2018.</w:t>
      </w:r>
    </w:p>
    <w:p w:rsidR="00566B33" w:rsidRDefault="00566B33" w:rsidP="00F71318">
      <w:pPr>
        <w:ind w:right="28"/>
        <w:rPr>
          <w:rFonts w:ascii="Arial" w:hAnsi="Arial" w:cs="Arial"/>
          <w:sz w:val="22"/>
          <w:szCs w:val="22"/>
        </w:rPr>
      </w:pPr>
    </w:p>
    <w:p w:rsidR="00566B33" w:rsidRPr="000F2B5C" w:rsidRDefault="00566B33" w:rsidP="0091053A">
      <w:pPr>
        <w:pStyle w:val="ListParagraph"/>
        <w:numPr>
          <w:ilvl w:val="0"/>
          <w:numId w:val="1"/>
        </w:numPr>
        <w:ind w:right="28"/>
        <w:rPr>
          <w:rFonts w:ascii="Arial" w:hAnsi="Arial" w:cs="Arial"/>
          <w:b/>
          <w:bCs/>
          <w:sz w:val="22"/>
          <w:szCs w:val="22"/>
        </w:rPr>
      </w:pPr>
      <w:r w:rsidRPr="000F2B5C">
        <w:rPr>
          <w:rFonts w:ascii="Arial" w:hAnsi="Arial" w:cs="Arial"/>
          <w:b/>
          <w:bCs/>
          <w:sz w:val="22"/>
          <w:szCs w:val="22"/>
          <w:u w:val="single"/>
        </w:rPr>
        <w:t>Renégociation des accords des sociétés</w:t>
      </w:r>
      <w:r w:rsidRPr="000F2B5C">
        <w:rPr>
          <w:rFonts w:ascii="Arial" w:hAnsi="Arial" w:cs="Arial"/>
          <w:sz w:val="22"/>
          <w:szCs w:val="22"/>
        </w:rPr>
        <w:t xml:space="preserve">,  </w:t>
      </w:r>
    </w:p>
    <w:p w:rsidR="00566B33" w:rsidRPr="00291250" w:rsidRDefault="00566B33" w:rsidP="00291250">
      <w:pPr>
        <w:ind w:right="28"/>
        <w:rPr>
          <w:rFonts w:ascii="Arial" w:hAnsi="Arial" w:cs="Arial"/>
          <w:b/>
          <w:bCs/>
          <w:sz w:val="22"/>
          <w:szCs w:val="22"/>
        </w:rPr>
      </w:pPr>
    </w:p>
    <w:p w:rsidR="00566B33" w:rsidRPr="00291250" w:rsidRDefault="00566B33" w:rsidP="002D144F">
      <w:pPr>
        <w:ind w:left="709" w:right="2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91250">
        <w:rPr>
          <w:rFonts w:ascii="Arial" w:hAnsi="Arial" w:cs="Arial"/>
          <w:sz w:val="22"/>
          <w:szCs w:val="22"/>
        </w:rPr>
        <w:t>ès le 1</w:t>
      </w:r>
      <w:r w:rsidRPr="00291250">
        <w:rPr>
          <w:rFonts w:ascii="Arial" w:hAnsi="Arial" w:cs="Arial"/>
          <w:sz w:val="22"/>
          <w:szCs w:val="22"/>
          <w:vertAlign w:val="superscript"/>
        </w:rPr>
        <w:t>er</w:t>
      </w:r>
      <w:r w:rsidRPr="00291250">
        <w:rPr>
          <w:rFonts w:ascii="Arial" w:hAnsi="Arial" w:cs="Arial"/>
          <w:sz w:val="22"/>
          <w:szCs w:val="22"/>
        </w:rPr>
        <w:t xml:space="preserve"> janvier 2018 pendant une période de 16 mois</w:t>
      </w:r>
      <w:r>
        <w:rPr>
          <w:rFonts w:ascii="Arial" w:hAnsi="Arial" w:cs="Arial"/>
          <w:sz w:val="22"/>
          <w:szCs w:val="22"/>
        </w:rPr>
        <w:t>, ouverture des négociations sur :</w:t>
      </w:r>
      <w:r w:rsidRPr="002912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l’</w:t>
      </w:r>
      <w:r w:rsidRPr="00291250">
        <w:rPr>
          <w:rFonts w:ascii="Arial" w:hAnsi="Arial" w:cs="Arial"/>
          <w:sz w:val="22"/>
          <w:szCs w:val="22"/>
        </w:rPr>
        <w:t>aménagement du temps de travail</w:t>
      </w:r>
      <w:r w:rsidRPr="0029125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61678">
        <w:rPr>
          <w:rFonts w:ascii="Arial" w:hAnsi="Arial" w:cs="Arial"/>
          <w:sz w:val="22"/>
          <w:szCs w:val="22"/>
        </w:rPr>
        <w:t>les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91250">
        <w:rPr>
          <w:rFonts w:ascii="Arial" w:hAnsi="Arial" w:cs="Arial"/>
          <w:sz w:val="22"/>
          <w:szCs w:val="22"/>
        </w:rPr>
        <w:t xml:space="preserve">ASC (Activités Sociales et Culturelles), </w:t>
      </w:r>
      <w:r>
        <w:rPr>
          <w:rFonts w:ascii="Arial" w:hAnsi="Arial" w:cs="Arial"/>
          <w:sz w:val="22"/>
          <w:szCs w:val="22"/>
        </w:rPr>
        <w:t xml:space="preserve">la </w:t>
      </w:r>
      <w:r w:rsidRPr="00291250">
        <w:rPr>
          <w:rFonts w:ascii="Arial" w:hAnsi="Arial" w:cs="Arial"/>
          <w:sz w:val="22"/>
          <w:szCs w:val="22"/>
        </w:rPr>
        <w:t xml:space="preserve">composition du </w:t>
      </w:r>
      <w:r w:rsidRPr="004032A1">
        <w:rPr>
          <w:rFonts w:ascii="Arial" w:hAnsi="Arial" w:cs="Arial"/>
          <w:b/>
          <w:bCs/>
          <w:sz w:val="22"/>
          <w:szCs w:val="22"/>
        </w:rPr>
        <w:t>CS</w:t>
      </w:r>
      <w:r>
        <w:rPr>
          <w:rFonts w:ascii="Arial" w:hAnsi="Arial" w:cs="Arial"/>
          <w:b/>
          <w:bCs/>
          <w:sz w:val="22"/>
          <w:szCs w:val="22"/>
        </w:rPr>
        <w:t>EC</w:t>
      </w:r>
      <w:r>
        <w:rPr>
          <w:rFonts w:ascii="Arial" w:hAnsi="Arial" w:cs="Arial"/>
          <w:sz w:val="22"/>
          <w:szCs w:val="22"/>
        </w:rPr>
        <w:t xml:space="preserve"> (</w:t>
      </w:r>
      <w:r w:rsidRPr="004032A1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omité </w:t>
      </w:r>
      <w:r w:rsidRPr="004032A1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ocial et </w:t>
      </w:r>
      <w:r w:rsidRPr="002D144F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conomique </w:t>
      </w:r>
      <w:r w:rsidRPr="004032A1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entral, e</w:t>
      </w:r>
      <w:r w:rsidRPr="00291250">
        <w:rPr>
          <w:rFonts w:ascii="Arial" w:hAnsi="Arial" w:cs="Arial"/>
          <w:sz w:val="22"/>
          <w:szCs w:val="22"/>
        </w:rPr>
        <w:t xml:space="preserve">x </w:t>
      </w:r>
      <w:r w:rsidRPr="004032A1">
        <w:rPr>
          <w:rFonts w:ascii="Arial" w:hAnsi="Arial" w:cs="Arial"/>
          <w:b/>
          <w:bCs/>
          <w:sz w:val="22"/>
          <w:szCs w:val="22"/>
        </w:rPr>
        <w:t>C</w:t>
      </w:r>
      <w:r w:rsidRPr="00291250">
        <w:rPr>
          <w:rFonts w:ascii="Arial" w:hAnsi="Arial" w:cs="Arial"/>
          <w:sz w:val="22"/>
          <w:szCs w:val="22"/>
        </w:rPr>
        <w:t xml:space="preserve">omité </w:t>
      </w:r>
      <w:r w:rsidRPr="004032A1">
        <w:rPr>
          <w:rFonts w:ascii="Arial" w:hAnsi="Arial" w:cs="Arial"/>
          <w:b/>
          <w:bCs/>
          <w:sz w:val="22"/>
          <w:szCs w:val="22"/>
        </w:rPr>
        <w:t>C</w:t>
      </w:r>
      <w:r w:rsidRPr="00291250">
        <w:rPr>
          <w:rFonts w:ascii="Arial" w:hAnsi="Arial" w:cs="Arial"/>
          <w:sz w:val="22"/>
          <w:szCs w:val="22"/>
        </w:rPr>
        <w:t>entral d’</w:t>
      </w:r>
      <w:r w:rsidRPr="004032A1">
        <w:rPr>
          <w:rFonts w:ascii="Arial" w:hAnsi="Arial" w:cs="Arial"/>
          <w:b/>
          <w:bCs/>
          <w:sz w:val="22"/>
          <w:szCs w:val="22"/>
        </w:rPr>
        <w:t>E</w:t>
      </w:r>
      <w:r w:rsidRPr="00291250">
        <w:rPr>
          <w:rFonts w:ascii="Arial" w:hAnsi="Arial" w:cs="Arial"/>
          <w:sz w:val="22"/>
          <w:szCs w:val="22"/>
        </w:rPr>
        <w:t>ntreprise</w:t>
      </w:r>
      <w:r>
        <w:rPr>
          <w:rFonts w:ascii="Arial" w:hAnsi="Arial" w:cs="Arial"/>
          <w:sz w:val="22"/>
          <w:szCs w:val="22"/>
        </w:rPr>
        <w:t xml:space="preserve"> (</w:t>
      </w:r>
      <w:r w:rsidRPr="004032A1">
        <w:rPr>
          <w:rFonts w:ascii="Arial" w:hAnsi="Arial" w:cs="Arial"/>
          <w:b/>
          <w:bCs/>
          <w:sz w:val="22"/>
          <w:szCs w:val="22"/>
        </w:rPr>
        <w:t>CCE</w:t>
      </w:r>
      <w:r>
        <w:rPr>
          <w:rFonts w:ascii="Arial" w:hAnsi="Arial" w:cs="Arial"/>
          <w:sz w:val="22"/>
          <w:szCs w:val="22"/>
        </w:rPr>
        <w:t>)</w:t>
      </w:r>
      <w:r w:rsidRPr="00291250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le </w:t>
      </w:r>
      <w:r w:rsidRPr="00291250">
        <w:rPr>
          <w:rFonts w:ascii="Arial" w:hAnsi="Arial" w:cs="Arial"/>
          <w:sz w:val="22"/>
          <w:szCs w:val="22"/>
        </w:rPr>
        <w:t>Télétravail,….</w:t>
      </w:r>
    </w:p>
    <w:p w:rsidR="00566B33" w:rsidRPr="00D57916" w:rsidRDefault="00566B33" w:rsidP="00F71318">
      <w:pPr>
        <w:ind w:right="28"/>
        <w:rPr>
          <w:rFonts w:ascii="Arial" w:hAnsi="Arial" w:cs="Arial"/>
          <w:b/>
          <w:bCs/>
          <w:sz w:val="22"/>
          <w:szCs w:val="22"/>
        </w:rPr>
      </w:pPr>
    </w:p>
    <w:p w:rsidR="00566B33" w:rsidRPr="00F71318" w:rsidRDefault="00566B33" w:rsidP="00F71318">
      <w:pPr>
        <w:tabs>
          <w:tab w:val="left" w:pos="709"/>
        </w:tabs>
        <w:ind w:right="28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566B33" w:rsidRPr="00153962" w:rsidRDefault="00566B33" w:rsidP="0091053A">
      <w:pPr>
        <w:pStyle w:val="ListParagraph"/>
        <w:numPr>
          <w:ilvl w:val="0"/>
          <w:numId w:val="1"/>
        </w:numPr>
        <w:tabs>
          <w:tab w:val="left" w:pos="709"/>
        </w:tabs>
        <w:ind w:right="28"/>
        <w:rPr>
          <w:rFonts w:ascii="Arial" w:hAnsi="Arial" w:cs="Arial"/>
          <w:b/>
          <w:bCs/>
          <w:sz w:val="22"/>
          <w:szCs w:val="22"/>
          <w:lang w:eastAsia="en-US"/>
        </w:rPr>
      </w:pPr>
      <w:r w:rsidRPr="00153962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Dissolution de chaque activité dans un « gros ensemble » sans identité</w:t>
      </w:r>
      <w:r w:rsidRPr="00153962">
        <w:rPr>
          <w:rFonts w:ascii="Arial" w:hAnsi="Arial" w:cs="Arial"/>
          <w:b/>
          <w:bCs/>
          <w:sz w:val="22"/>
          <w:szCs w:val="22"/>
          <w:lang w:eastAsia="en-US"/>
        </w:rPr>
        <w:t xml:space="preserve"> : </w:t>
      </w:r>
    </w:p>
    <w:p w:rsidR="00566B33" w:rsidRDefault="00566B33" w:rsidP="00F71318">
      <w:pPr>
        <w:tabs>
          <w:tab w:val="left" w:pos="709"/>
        </w:tabs>
        <w:ind w:right="28"/>
        <w:rPr>
          <w:rFonts w:ascii="Arial" w:hAnsi="Arial" w:cs="Arial"/>
          <w:sz w:val="22"/>
          <w:szCs w:val="22"/>
          <w:lang w:eastAsia="en-US"/>
        </w:rPr>
      </w:pPr>
    </w:p>
    <w:p w:rsidR="00566B33" w:rsidRPr="00F71318" w:rsidRDefault="00566B33" w:rsidP="000F2B5C">
      <w:pPr>
        <w:tabs>
          <w:tab w:val="left" w:pos="709"/>
        </w:tabs>
        <w:ind w:left="709" w:right="2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Q</w:t>
      </w:r>
      <w:r w:rsidRPr="00F71318">
        <w:rPr>
          <w:rFonts w:ascii="Arial" w:hAnsi="Arial" w:cs="Arial"/>
          <w:sz w:val="22"/>
          <w:szCs w:val="22"/>
          <w:lang w:eastAsia="en-US"/>
        </w:rPr>
        <w:t>uelle sera la vision développée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71318">
        <w:rPr>
          <w:rFonts w:ascii="Arial" w:hAnsi="Arial" w:cs="Arial"/>
          <w:sz w:val="22"/>
          <w:szCs w:val="22"/>
          <w:lang w:eastAsia="en-US"/>
        </w:rPr>
        <w:t>par les clients et les administrations de chacune des activités propres des entités légales actuelles, des futures entités fusionnées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F2B5C">
        <w:rPr>
          <w:rFonts w:ascii="Arial" w:hAnsi="Arial" w:cs="Arial"/>
          <w:sz w:val="22"/>
          <w:szCs w:val="22"/>
          <w:lang w:eastAsia="en-US"/>
        </w:rPr>
        <w:t>(</w:t>
      </w:r>
      <w:r>
        <w:rPr>
          <w:rFonts w:ascii="Arial" w:hAnsi="Arial" w:cs="Arial"/>
          <w:sz w:val="22"/>
          <w:szCs w:val="22"/>
          <w:lang w:eastAsia="en-US"/>
        </w:rPr>
        <w:t>investissements, ENF, embauches</w:t>
      </w:r>
      <w:r w:rsidRPr="000F2B5C">
        <w:rPr>
          <w:rFonts w:ascii="Arial" w:hAnsi="Arial" w:cs="Arial"/>
          <w:sz w:val="22"/>
          <w:szCs w:val="22"/>
          <w:lang w:eastAsia="en-US"/>
        </w:rPr>
        <w:t xml:space="preserve"> en créant des mégastructures</w:t>
      </w:r>
      <w:r>
        <w:rPr>
          <w:rFonts w:ascii="Arial" w:hAnsi="Arial" w:cs="Arial"/>
          <w:sz w:val="22"/>
          <w:szCs w:val="22"/>
          <w:lang w:eastAsia="en-US"/>
        </w:rPr>
        <w:t>)</w:t>
      </w:r>
      <w:r w:rsidRPr="00F71318">
        <w:rPr>
          <w:rFonts w:ascii="Arial" w:hAnsi="Arial" w:cs="Arial"/>
          <w:sz w:val="22"/>
          <w:szCs w:val="22"/>
          <w:lang w:eastAsia="en-US"/>
        </w:rPr>
        <w:t>?</w:t>
      </w:r>
    </w:p>
    <w:p w:rsidR="00566B33" w:rsidRPr="00F71318" w:rsidRDefault="00566B33" w:rsidP="00F71318">
      <w:pPr>
        <w:tabs>
          <w:tab w:val="left" w:pos="709"/>
        </w:tabs>
        <w:ind w:right="28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566B33" w:rsidRDefault="00566B33" w:rsidP="002D144F">
      <w:pPr>
        <w:pStyle w:val="ListParagraph"/>
        <w:numPr>
          <w:ilvl w:val="0"/>
          <w:numId w:val="1"/>
        </w:numPr>
        <w:tabs>
          <w:tab w:val="left" w:pos="709"/>
        </w:tabs>
        <w:ind w:right="28"/>
        <w:rPr>
          <w:rFonts w:ascii="Arial" w:hAnsi="Arial" w:cs="Arial"/>
          <w:sz w:val="22"/>
          <w:szCs w:val="22"/>
          <w:lang w:eastAsia="en-US"/>
        </w:rPr>
      </w:pPr>
      <w:r w:rsidRPr="000F2B5C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Réduction de la représentation des salariés au travers d’I</w:t>
      </w:r>
      <w:r w:rsidRPr="004D7D63">
        <w:rPr>
          <w:rFonts w:ascii="Arial" w:hAnsi="Arial" w:cs="Arial"/>
          <w:sz w:val="22"/>
          <w:szCs w:val="22"/>
          <w:u w:val="single"/>
          <w:lang w:eastAsia="en-US"/>
        </w:rPr>
        <w:t>nstances</w:t>
      </w:r>
      <w:r w:rsidRPr="000F2B5C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 R</w:t>
      </w:r>
      <w:r w:rsidRPr="004D7D63">
        <w:rPr>
          <w:rFonts w:ascii="Arial" w:hAnsi="Arial" w:cs="Arial"/>
          <w:sz w:val="22"/>
          <w:szCs w:val="22"/>
          <w:u w:val="single"/>
          <w:lang w:eastAsia="en-US"/>
        </w:rPr>
        <w:t>eprésentatives</w:t>
      </w:r>
      <w:r w:rsidRPr="000F2B5C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 du P</w:t>
      </w:r>
      <w:r w:rsidRPr="004D7D63">
        <w:rPr>
          <w:rFonts w:ascii="Arial" w:hAnsi="Arial" w:cs="Arial"/>
          <w:sz w:val="22"/>
          <w:szCs w:val="22"/>
          <w:u w:val="single"/>
          <w:lang w:eastAsia="en-US"/>
        </w:rPr>
        <w:t>ersonnel</w:t>
      </w:r>
      <w:r w:rsidRPr="000F2B5C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 (IRP)</w:t>
      </w:r>
      <w:r w:rsidRPr="000F2B5C">
        <w:rPr>
          <w:rFonts w:ascii="Arial" w:hAnsi="Arial" w:cs="Arial"/>
          <w:sz w:val="22"/>
          <w:szCs w:val="22"/>
          <w:lang w:eastAsia="en-US"/>
        </w:rPr>
        <w:t xml:space="preserve"> qui ne permettront pas d</w:t>
      </w:r>
      <w:r>
        <w:rPr>
          <w:rFonts w:ascii="Arial" w:hAnsi="Arial" w:cs="Arial"/>
          <w:sz w:val="22"/>
          <w:szCs w:val="22"/>
          <w:lang w:eastAsia="en-US"/>
        </w:rPr>
        <w:t>e traiter l’ensemble des sujets de chacune des Ex sociétés.</w:t>
      </w:r>
    </w:p>
    <w:p w:rsidR="00566B33" w:rsidRDefault="00566B33" w:rsidP="00837677">
      <w:pPr>
        <w:tabs>
          <w:tab w:val="left" w:pos="709"/>
        </w:tabs>
        <w:ind w:left="709" w:right="28"/>
        <w:rPr>
          <w:rFonts w:ascii="Arial" w:hAnsi="Arial" w:cs="Arial"/>
          <w:sz w:val="22"/>
          <w:szCs w:val="22"/>
          <w:lang w:eastAsia="en-US"/>
        </w:rPr>
      </w:pPr>
    </w:p>
    <w:p w:rsidR="00566B33" w:rsidRPr="00837677" w:rsidRDefault="00566B33" w:rsidP="002D144F">
      <w:pPr>
        <w:tabs>
          <w:tab w:val="left" w:pos="709"/>
        </w:tabs>
        <w:ind w:left="709" w:right="2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Les </w:t>
      </w:r>
      <w:r w:rsidRPr="00EF6987">
        <w:rPr>
          <w:rFonts w:ascii="Arial" w:hAnsi="Arial" w:cs="Arial"/>
          <w:b/>
          <w:bCs/>
          <w:sz w:val="22"/>
          <w:szCs w:val="22"/>
          <w:lang w:eastAsia="en-US"/>
        </w:rPr>
        <w:t>D</w:t>
      </w:r>
      <w:r w:rsidRPr="00EF6987">
        <w:rPr>
          <w:rFonts w:ascii="Arial" w:hAnsi="Arial" w:cs="Arial"/>
          <w:sz w:val="22"/>
          <w:szCs w:val="22"/>
          <w:lang w:eastAsia="en-US"/>
        </w:rPr>
        <w:t>élégués</w:t>
      </w:r>
      <w:r>
        <w:rPr>
          <w:rFonts w:ascii="Arial" w:hAnsi="Arial" w:cs="Arial"/>
          <w:sz w:val="22"/>
          <w:szCs w:val="22"/>
          <w:lang w:eastAsia="en-US"/>
        </w:rPr>
        <w:t xml:space="preserve"> du </w:t>
      </w:r>
      <w:r w:rsidRPr="00EF6987">
        <w:rPr>
          <w:rFonts w:ascii="Arial" w:hAnsi="Arial" w:cs="Arial"/>
          <w:b/>
          <w:bCs/>
          <w:sz w:val="22"/>
          <w:szCs w:val="22"/>
          <w:lang w:eastAsia="en-US"/>
        </w:rPr>
        <w:t>P</w:t>
      </w:r>
      <w:r w:rsidRPr="00EF6987">
        <w:rPr>
          <w:rFonts w:ascii="Arial" w:hAnsi="Arial" w:cs="Arial"/>
          <w:sz w:val="22"/>
          <w:szCs w:val="22"/>
          <w:lang w:eastAsia="en-US"/>
        </w:rPr>
        <w:t>ersonnel</w:t>
      </w:r>
      <w:r>
        <w:rPr>
          <w:rFonts w:ascii="Arial" w:hAnsi="Arial" w:cs="Arial"/>
          <w:sz w:val="22"/>
          <w:szCs w:val="22"/>
          <w:lang w:eastAsia="en-US"/>
        </w:rPr>
        <w:t xml:space="preserve">, le </w:t>
      </w:r>
      <w:r w:rsidRPr="00EF6987">
        <w:rPr>
          <w:rFonts w:ascii="Arial" w:hAnsi="Arial" w:cs="Arial"/>
          <w:b/>
          <w:bCs/>
          <w:sz w:val="22"/>
          <w:szCs w:val="22"/>
          <w:lang w:eastAsia="en-US"/>
        </w:rPr>
        <w:t>C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omité d’</w:t>
      </w:r>
      <w:r w:rsidRPr="00EF6987">
        <w:rPr>
          <w:rFonts w:ascii="Arial" w:hAnsi="Arial" w:cs="Arial"/>
          <w:b/>
          <w:bCs/>
          <w:sz w:val="22"/>
          <w:szCs w:val="22"/>
          <w:lang w:eastAsia="en-US"/>
        </w:rPr>
        <w:t>E</w:t>
      </w:r>
      <w:r w:rsidRPr="00EF6987">
        <w:rPr>
          <w:rFonts w:ascii="Arial" w:hAnsi="Arial" w:cs="Arial"/>
          <w:sz w:val="22"/>
          <w:szCs w:val="22"/>
          <w:lang w:eastAsia="en-US"/>
        </w:rPr>
        <w:t>tablissement</w:t>
      </w:r>
      <w:r>
        <w:rPr>
          <w:rFonts w:ascii="Arial" w:hAnsi="Arial" w:cs="Arial"/>
          <w:sz w:val="22"/>
          <w:szCs w:val="22"/>
          <w:lang w:eastAsia="en-US"/>
        </w:rPr>
        <w:t xml:space="preserve"> et le </w:t>
      </w:r>
      <w:r w:rsidRPr="00EF6987">
        <w:rPr>
          <w:rFonts w:ascii="Arial" w:hAnsi="Arial" w:cs="Arial"/>
          <w:b/>
          <w:bCs/>
          <w:sz w:val="22"/>
          <w:szCs w:val="22"/>
          <w:lang w:eastAsia="en-US"/>
        </w:rPr>
        <w:t>CHSCT</w:t>
      </w:r>
      <w:r>
        <w:rPr>
          <w:rFonts w:ascii="Arial" w:hAnsi="Arial" w:cs="Arial"/>
          <w:sz w:val="22"/>
          <w:szCs w:val="22"/>
          <w:lang w:eastAsia="en-US"/>
        </w:rPr>
        <w:t xml:space="preserve"> seront regroupés dans une instance appelée </w:t>
      </w:r>
      <w:r w:rsidRPr="00837677">
        <w:rPr>
          <w:rFonts w:ascii="Arial" w:hAnsi="Arial" w:cs="Arial"/>
          <w:b/>
          <w:bCs/>
          <w:sz w:val="22"/>
          <w:szCs w:val="22"/>
          <w:lang w:eastAsia="en-US"/>
        </w:rPr>
        <w:t>C</w:t>
      </w:r>
      <w:r>
        <w:rPr>
          <w:rFonts w:ascii="Arial" w:hAnsi="Arial" w:cs="Arial"/>
          <w:sz w:val="22"/>
          <w:szCs w:val="22"/>
          <w:lang w:eastAsia="en-US"/>
        </w:rPr>
        <w:t xml:space="preserve">omité </w:t>
      </w:r>
      <w:r w:rsidRPr="00837677">
        <w:rPr>
          <w:rFonts w:ascii="Arial" w:hAnsi="Arial" w:cs="Arial"/>
          <w:b/>
          <w:bCs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 xml:space="preserve">ocial et </w:t>
      </w:r>
      <w:r w:rsidRPr="002D144F">
        <w:rPr>
          <w:rFonts w:ascii="Arial" w:hAnsi="Arial" w:cs="Arial"/>
          <w:b/>
          <w:bCs/>
          <w:sz w:val="22"/>
          <w:szCs w:val="22"/>
          <w:lang w:eastAsia="en-US"/>
        </w:rPr>
        <w:t>E</w:t>
      </w:r>
      <w:r>
        <w:rPr>
          <w:rFonts w:ascii="Arial" w:hAnsi="Arial" w:cs="Arial"/>
          <w:sz w:val="22"/>
          <w:szCs w:val="22"/>
          <w:lang w:eastAsia="en-US"/>
        </w:rPr>
        <w:t>conomique  (</w:t>
      </w:r>
      <w:r w:rsidRPr="00837677">
        <w:rPr>
          <w:rFonts w:ascii="Arial" w:hAnsi="Arial" w:cs="Arial"/>
          <w:b/>
          <w:bCs/>
          <w:sz w:val="22"/>
          <w:szCs w:val="22"/>
          <w:lang w:eastAsia="en-US"/>
        </w:rPr>
        <w:t>CSE</w:t>
      </w:r>
      <w:r>
        <w:rPr>
          <w:rFonts w:ascii="Arial" w:hAnsi="Arial" w:cs="Arial"/>
          <w:sz w:val="22"/>
          <w:szCs w:val="22"/>
          <w:lang w:eastAsia="en-US"/>
        </w:rPr>
        <w:t>) pour chaque site à partir de fin 2018 après les élections.</w:t>
      </w:r>
    </w:p>
    <w:p w:rsidR="00566B33" w:rsidRPr="00837677" w:rsidRDefault="00566B33" w:rsidP="00837677">
      <w:pPr>
        <w:tabs>
          <w:tab w:val="left" w:pos="709"/>
        </w:tabs>
        <w:ind w:right="28"/>
        <w:rPr>
          <w:rFonts w:ascii="Arial" w:hAnsi="Arial" w:cs="Arial"/>
          <w:sz w:val="22"/>
          <w:szCs w:val="22"/>
          <w:lang w:eastAsia="en-US"/>
        </w:rPr>
      </w:pPr>
    </w:p>
    <w:p w:rsidR="00566B33" w:rsidRPr="00F71318" w:rsidRDefault="00566B33" w:rsidP="00F71318">
      <w:pPr>
        <w:tabs>
          <w:tab w:val="left" w:pos="709"/>
        </w:tabs>
        <w:ind w:right="28"/>
        <w:rPr>
          <w:rFonts w:ascii="Arial" w:hAnsi="Arial" w:cs="Arial"/>
          <w:sz w:val="22"/>
          <w:szCs w:val="22"/>
          <w:lang w:eastAsia="en-US"/>
        </w:rPr>
      </w:pPr>
    </w:p>
    <w:p w:rsidR="00566B33" w:rsidRPr="000F2B5C" w:rsidRDefault="00566B33" w:rsidP="0091053A">
      <w:pPr>
        <w:pStyle w:val="ListParagraph"/>
        <w:numPr>
          <w:ilvl w:val="0"/>
          <w:numId w:val="1"/>
        </w:numPr>
        <w:tabs>
          <w:tab w:val="left" w:pos="709"/>
        </w:tabs>
        <w:ind w:right="28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0F2B5C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Menaces sur l’emploi : </w:t>
      </w:r>
    </w:p>
    <w:p w:rsidR="00566B33" w:rsidRDefault="00566B33" w:rsidP="00F71318">
      <w:pPr>
        <w:tabs>
          <w:tab w:val="left" w:pos="709"/>
        </w:tabs>
        <w:ind w:right="28"/>
        <w:rPr>
          <w:rFonts w:ascii="Arial" w:hAnsi="Arial" w:cs="Arial"/>
          <w:sz w:val="22"/>
          <w:szCs w:val="22"/>
          <w:lang w:eastAsia="en-US"/>
        </w:rPr>
      </w:pPr>
    </w:p>
    <w:p w:rsidR="00566B33" w:rsidRPr="00B22A24" w:rsidRDefault="00566B33" w:rsidP="002D144F">
      <w:pPr>
        <w:tabs>
          <w:tab w:val="left" w:pos="709"/>
        </w:tabs>
        <w:ind w:left="709" w:right="2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Le rapport des experts montre</w:t>
      </w:r>
      <w:bookmarkStart w:id="0" w:name="_GoBack"/>
      <w:bookmarkEnd w:id="0"/>
      <w:r>
        <w:rPr>
          <w:rFonts w:ascii="Arial" w:hAnsi="Arial" w:cs="Arial"/>
          <w:sz w:val="22"/>
          <w:szCs w:val="22"/>
          <w:lang w:eastAsia="en-US"/>
        </w:rPr>
        <w:t xml:space="preserve"> une menace sur l’emploi notamment sur les fonctions transverses.</w:t>
      </w:r>
    </w:p>
    <w:p w:rsidR="00566B33" w:rsidRDefault="00566B33" w:rsidP="00F71318">
      <w:pPr>
        <w:tabs>
          <w:tab w:val="left" w:pos="709"/>
        </w:tabs>
        <w:ind w:right="28"/>
        <w:rPr>
          <w:rFonts w:ascii="Arial" w:hAnsi="Arial" w:cs="Arial"/>
          <w:sz w:val="22"/>
          <w:szCs w:val="22"/>
          <w:lang w:eastAsia="en-US"/>
        </w:rPr>
      </w:pPr>
    </w:p>
    <w:p w:rsidR="00566B33" w:rsidRDefault="00566B33" w:rsidP="001E6162">
      <w:pPr>
        <w:tabs>
          <w:tab w:val="left" w:pos="709"/>
        </w:tabs>
        <w:ind w:right="28"/>
        <w:rPr>
          <w:rFonts w:ascii="Arial" w:hAnsi="Arial" w:cs="Arial"/>
          <w:sz w:val="22"/>
          <w:szCs w:val="22"/>
          <w:lang w:eastAsia="en-US"/>
        </w:rPr>
      </w:pPr>
    </w:p>
    <w:p w:rsidR="00566B33" w:rsidRDefault="00566B33" w:rsidP="001E6162">
      <w:pPr>
        <w:tabs>
          <w:tab w:val="left" w:pos="709"/>
        </w:tabs>
        <w:ind w:right="28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566B33" w:rsidRDefault="00566B33" w:rsidP="001E6162">
      <w:pPr>
        <w:tabs>
          <w:tab w:val="left" w:pos="709"/>
        </w:tabs>
        <w:ind w:right="28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566B33" w:rsidRDefault="00566B33" w:rsidP="001E6162">
      <w:pPr>
        <w:tabs>
          <w:tab w:val="left" w:pos="709"/>
        </w:tabs>
        <w:ind w:right="28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566B33" w:rsidRDefault="00566B33" w:rsidP="001E6162">
      <w:pPr>
        <w:tabs>
          <w:tab w:val="left" w:pos="709"/>
        </w:tabs>
        <w:ind w:right="28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566B33" w:rsidRPr="00D54A13" w:rsidRDefault="00566B33" w:rsidP="000F2B5C">
      <w:pPr>
        <w:tabs>
          <w:tab w:val="left" w:pos="709"/>
        </w:tabs>
        <w:ind w:right="28"/>
        <w:jc w:val="center"/>
        <w:rPr>
          <w:rFonts w:ascii="Arial" w:hAnsi="Arial" w:cs="Arial"/>
          <w:b/>
          <w:bCs/>
          <w:color w:val="F79646"/>
          <w:sz w:val="32"/>
          <w:szCs w:val="32"/>
          <w:lang w:eastAsia="en-US"/>
        </w:rPr>
      </w:pPr>
      <w:r w:rsidRPr="00D54A13">
        <w:rPr>
          <w:rFonts w:ascii="Arial" w:hAnsi="Arial" w:cs="Arial"/>
          <w:b/>
          <w:bCs/>
          <w:color w:val="F79646"/>
          <w:sz w:val="32"/>
          <w:szCs w:val="32"/>
          <w:lang w:eastAsia="en-US"/>
        </w:rPr>
        <w:t>Vos élus CFDT s’engagent à vous tenir informé</w:t>
      </w:r>
      <w:r>
        <w:rPr>
          <w:rFonts w:ascii="Arial" w:hAnsi="Arial" w:cs="Arial"/>
          <w:b/>
          <w:bCs/>
          <w:color w:val="F79646"/>
          <w:sz w:val="32"/>
          <w:szCs w:val="32"/>
          <w:lang w:eastAsia="en-US"/>
        </w:rPr>
        <w:t>s</w:t>
      </w:r>
      <w:r w:rsidRPr="00D54A13">
        <w:rPr>
          <w:rFonts w:ascii="Arial" w:hAnsi="Arial" w:cs="Arial"/>
          <w:b/>
          <w:bCs/>
          <w:color w:val="F79646"/>
          <w:sz w:val="32"/>
          <w:szCs w:val="32"/>
          <w:lang w:eastAsia="en-US"/>
        </w:rPr>
        <w:t xml:space="preserve"> des avancées tout au long du processus de négociation.</w:t>
      </w:r>
    </w:p>
    <w:sectPr w:rsidR="00566B33" w:rsidRPr="00D54A13" w:rsidSect="00322B89">
      <w:footerReference w:type="default" r:id="rId8"/>
      <w:pgSz w:w="11906" w:h="16838" w:code="9"/>
      <w:pgMar w:top="39" w:right="424" w:bottom="0" w:left="709" w:header="709" w:footer="696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33" w:rsidRDefault="00566B33">
      <w:r>
        <w:separator/>
      </w:r>
    </w:p>
  </w:endnote>
  <w:endnote w:type="continuationSeparator" w:id="0">
    <w:p w:rsidR="00566B33" w:rsidRDefault="00566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Univer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33" w:rsidRDefault="00566B3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33" w:rsidRDefault="00566B33">
      <w:r>
        <w:separator/>
      </w:r>
    </w:p>
  </w:footnote>
  <w:footnote w:type="continuationSeparator" w:id="0">
    <w:p w:rsidR="00566B33" w:rsidRDefault="00566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DE4"/>
    <w:multiLevelType w:val="hybridMultilevel"/>
    <w:tmpl w:val="C49ADA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embedSystemFonts/>
  <w:defaultTabStop w:val="709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1A1"/>
    <w:rsid w:val="00007C99"/>
    <w:rsid w:val="00022E24"/>
    <w:rsid w:val="0002649D"/>
    <w:rsid w:val="00033F2C"/>
    <w:rsid w:val="00035E08"/>
    <w:rsid w:val="00047220"/>
    <w:rsid w:val="00061CA2"/>
    <w:rsid w:val="000745A6"/>
    <w:rsid w:val="00080DC9"/>
    <w:rsid w:val="00084C3A"/>
    <w:rsid w:val="00086E43"/>
    <w:rsid w:val="000957DC"/>
    <w:rsid w:val="000968A8"/>
    <w:rsid w:val="000A4309"/>
    <w:rsid w:val="000D042A"/>
    <w:rsid w:val="000D175F"/>
    <w:rsid w:val="000D4D41"/>
    <w:rsid w:val="000D5F6A"/>
    <w:rsid w:val="000F2B5C"/>
    <w:rsid w:val="000F4E48"/>
    <w:rsid w:val="00101FE0"/>
    <w:rsid w:val="0010396D"/>
    <w:rsid w:val="00105B11"/>
    <w:rsid w:val="00111079"/>
    <w:rsid w:val="00152925"/>
    <w:rsid w:val="00153962"/>
    <w:rsid w:val="001651A8"/>
    <w:rsid w:val="001664FE"/>
    <w:rsid w:val="001720BD"/>
    <w:rsid w:val="00172153"/>
    <w:rsid w:val="001722F3"/>
    <w:rsid w:val="00182C30"/>
    <w:rsid w:val="001916F5"/>
    <w:rsid w:val="0019502C"/>
    <w:rsid w:val="00196249"/>
    <w:rsid w:val="001A25E9"/>
    <w:rsid w:val="001C48CD"/>
    <w:rsid w:val="001D3F79"/>
    <w:rsid w:val="001E3B38"/>
    <w:rsid w:val="001E5C0A"/>
    <w:rsid w:val="001E6162"/>
    <w:rsid w:val="001E75F2"/>
    <w:rsid w:val="001E7F59"/>
    <w:rsid w:val="001F2F28"/>
    <w:rsid w:val="00204FB0"/>
    <w:rsid w:val="00210D45"/>
    <w:rsid w:val="00222C24"/>
    <w:rsid w:val="00225DE5"/>
    <w:rsid w:val="002305AB"/>
    <w:rsid w:val="00235DD6"/>
    <w:rsid w:val="0023699D"/>
    <w:rsid w:val="00237101"/>
    <w:rsid w:val="002506C3"/>
    <w:rsid w:val="0025393F"/>
    <w:rsid w:val="00267364"/>
    <w:rsid w:val="00274F7B"/>
    <w:rsid w:val="00286373"/>
    <w:rsid w:val="00290912"/>
    <w:rsid w:val="00291250"/>
    <w:rsid w:val="002935DA"/>
    <w:rsid w:val="002B053E"/>
    <w:rsid w:val="002B74F2"/>
    <w:rsid w:val="002D144F"/>
    <w:rsid w:val="002E47AB"/>
    <w:rsid w:val="002F23C8"/>
    <w:rsid w:val="00307137"/>
    <w:rsid w:val="0030781B"/>
    <w:rsid w:val="00307A43"/>
    <w:rsid w:val="00321476"/>
    <w:rsid w:val="00322B89"/>
    <w:rsid w:val="003276D1"/>
    <w:rsid w:val="00327DB0"/>
    <w:rsid w:val="0034088A"/>
    <w:rsid w:val="00343923"/>
    <w:rsid w:val="0034604E"/>
    <w:rsid w:val="00350467"/>
    <w:rsid w:val="003528C2"/>
    <w:rsid w:val="00387283"/>
    <w:rsid w:val="00390C56"/>
    <w:rsid w:val="00391744"/>
    <w:rsid w:val="003C3EA1"/>
    <w:rsid w:val="003C4BC3"/>
    <w:rsid w:val="003D2090"/>
    <w:rsid w:val="003D2EB5"/>
    <w:rsid w:val="003D636F"/>
    <w:rsid w:val="003F392C"/>
    <w:rsid w:val="003F5BAC"/>
    <w:rsid w:val="00400BEB"/>
    <w:rsid w:val="00401F1B"/>
    <w:rsid w:val="004032A1"/>
    <w:rsid w:val="00410567"/>
    <w:rsid w:val="004128E6"/>
    <w:rsid w:val="00434937"/>
    <w:rsid w:val="00442536"/>
    <w:rsid w:val="00461DCE"/>
    <w:rsid w:val="004724B4"/>
    <w:rsid w:val="00476905"/>
    <w:rsid w:val="00481C57"/>
    <w:rsid w:val="004A5627"/>
    <w:rsid w:val="004A6175"/>
    <w:rsid w:val="004D171B"/>
    <w:rsid w:val="004D230F"/>
    <w:rsid w:val="004D7D63"/>
    <w:rsid w:val="004E790F"/>
    <w:rsid w:val="004F105F"/>
    <w:rsid w:val="004F7577"/>
    <w:rsid w:val="004F7C24"/>
    <w:rsid w:val="00502027"/>
    <w:rsid w:val="00512BC8"/>
    <w:rsid w:val="00514D2A"/>
    <w:rsid w:val="00515E31"/>
    <w:rsid w:val="00522089"/>
    <w:rsid w:val="00533050"/>
    <w:rsid w:val="005412B9"/>
    <w:rsid w:val="005419ED"/>
    <w:rsid w:val="00546E8A"/>
    <w:rsid w:val="005566F9"/>
    <w:rsid w:val="00566B33"/>
    <w:rsid w:val="00566D99"/>
    <w:rsid w:val="005949E7"/>
    <w:rsid w:val="005967A7"/>
    <w:rsid w:val="00596E34"/>
    <w:rsid w:val="005C44EC"/>
    <w:rsid w:val="005D0042"/>
    <w:rsid w:val="005D348C"/>
    <w:rsid w:val="005E5032"/>
    <w:rsid w:val="005E56B7"/>
    <w:rsid w:val="005E7156"/>
    <w:rsid w:val="005F4964"/>
    <w:rsid w:val="00614139"/>
    <w:rsid w:val="00622892"/>
    <w:rsid w:val="0062401E"/>
    <w:rsid w:val="00624397"/>
    <w:rsid w:val="006325C1"/>
    <w:rsid w:val="006328B9"/>
    <w:rsid w:val="0064606C"/>
    <w:rsid w:val="00646D56"/>
    <w:rsid w:val="00655FF6"/>
    <w:rsid w:val="00657AE8"/>
    <w:rsid w:val="006830B6"/>
    <w:rsid w:val="006A4A16"/>
    <w:rsid w:val="006E1E33"/>
    <w:rsid w:val="006E4E7C"/>
    <w:rsid w:val="006F0E0B"/>
    <w:rsid w:val="00706381"/>
    <w:rsid w:val="00707D6C"/>
    <w:rsid w:val="00722A13"/>
    <w:rsid w:val="0072770E"/>
    <w:rsid w:val="00735A92"/>
    <w:rsid w:val="007365A9"/>
    <w:rsid w:val="00745CFB"/>
    <w:rsid w:val="007515F8"/>
    <w:rsid w:val="007622F9"/>
    <w:rsid w:val="00767ACB"/>
    <w:rsid w:val="007722DD"/>
    <w:rsid w:val="007749E2"/>
    <w:rsid w:val="00782659"/>
    <w:rsid w:val="0078343F"/>
    <w:rsid w:val="00784AE1"/>
    <w:rsid w:val="00787AB4"/>
    <w:rsid w:val="00790B16"/>
    <w:rsid w:val="0079132C"/>
    <w:rsid w:val="00794ACA"/>
    <w:rsid w:val="00797630"/>
    <w:rsid w:val="007A1925"/>
    <w:rsid w:val="007A4F7E"/>
    <w:rsid w:val="007B1B19"/>
    <w:rsid w:val="007B2628"/>
    <w:rsid w:val="007C0D1D"/>
    <w:rsid w:val="007C4D14"/>
    <w:rsid w:val="007C7EBA"/>
    <w:rsid w:val="007D12CE"/>
    <w:rsid w:val="007D60C1"/>
    <w:rsid w:val="007E712F"/>
    <w:rsid w:val="007E7D21"/>
    <w:rsid w:val="00831F10"/>
    <w:rsid w:val="00837677"/>
    <w:rsid w:val="0084349F"/>
    <w:rsid w:val="00846F3B"/>
    <w:rsid w:val="00864A30"/>
    <w:rsid w:val="00897CCD"/>
    <w:rsid w:val="008A3B84"/>
    <w:rsid w:val="008B2F8E"/>
    <w:rsid w:val="008D6AA9"/>
    <w:rsid w:val="008F0D77"/>
    <w:rsid w:val="008F60F9"/>
    <w:rsid w:val="0091053A"/>
    <w:rsid w:val="009133D0"/>
    <w:rsid w:val="009156B9"/>
    <w:rsid w:val="00922F44"/>
    <w:rsid w:val="00926C6C"/>
    <w:rsid w:val="00930581"/>
    <w:rsid w:val="00933926"/>
    <w:rsid w:val="00933A45"/>
    <w:rsid w:val="00955A79"/>
    <w:rsid w:val="00966CCF"/>
    <w:rsid w:val="009845E7"/>
    <w:rsid w:val="009871D6"/>
    <w:rsid w:val="009B2716"/>
    <w:rsid w:val="009B617F"/>
    <w:rsid w:val="009D5672"/>
    <w:rsid w:val="009D5FD3"/>
    <w:rsid w:val="009E1B77"/>
    <w:rsid w:val="009E2344"/>
    <w:rsid w:val="009E3528"/>
    <w:rsid w:val="00A061E0"/>
    <w:rsid w:val="00A06BEF"/>
    <w:rsid w:val="00A1492F"/>
    <w:rsid w:val="00A17F12"/>
    <w:rsid w:val="00A22B26"/>
    <w:rsid w:val="00A3258A"/>
    <w:rsid w:val="00A32D08"/>
    <w:rsid w:val="00A33FCD"/>
    <w:rsid w:val="00A36E37"/>
    <w:rsid w:val="00A4783C"/>
    <w:rsid w:val="00A62321"/>
    <w:rsid w:val="00A74274"/>
    <w:rsid w:val="00A844AF"/>
    <w:rsid w:val="00A91445"/>
    <w:rsid w:val="00AA2E01"/>
    <w:rsid w:val="00AA375C"/>
    <w:rsid w:val="00AC354A"/>
    <w:rsid w:val="00AC48DB"/>
    <w:rsid w:val="00AD02DC"/>
    <w:rsid w:val="00AD32B8"/>
    <w:rsid w:val="00AE24A8"/>
    <w:rsid w:val="00AF1369"/>
    <w:rsid w:val="00B00EE4"/>
    <w:rsid w:val="00B22A24"/>
    <w:rsid w:val="00B25C2A"/>
    <w:rsid w:val="00B271AB"/>
    <w:rsid w:val="00B31B39"/>
    <w:rsid w:val="00B35EEB"/>
    <w:rsid w:val="00B556F3"/>
    <w:rsid w:val="00B558B3"/>
    <w:rsid w:val="00B60B0E"/>
    <w:rsid w:val="00B64759"/>
    <w:rsid w:val="00B649C2"/>
    <w:rsid w:val="00B71EA2"/>
    <w:rsid w:val="00B92CA6"/>
    <w:rsid w:val="00BA2E56"/>
    <w:rsid w:val="00BA3088"/>
    <w:rsid w:val="00BC7D4F"/>
    <w:rsid w:val="00BD1F68"/>
    <w:rsid w:val="00BD61D2"/>
    <w:rsid w:val="00C00168"/>
    <w:rsid w:val="00C07822"/>
    <w:rsid w:val="00C111A7"/>
    <w:rsid w:val="00C1718B"/>
    <w:rsid w:val="00C42AE2"/>
    <w:rsid w:val="00C50068"/>
    <w:rsid w:val="00C52739"/>
    <w:rsid w:val="00C56F1A"/>
    <w:rsid w:val="00C70D86"/>
    <w:rsid w:val="00C74BDC"/>
    <w:rsid w:val="00C94319"/>
    <w:rsid w:val="00CA48A8"/>
    <w:rsid w:val="00CB2B69"/>
    <w:rsid w:val="00CB53B9"/>
    <w:rsid w:val="00CD7768"/>
    <w:rsid w:val="00D0050E"/>
    <w:rsid w:val="00D05695"/>
    <w:rsid w:val="00D111FC"/>
    <w:rsid w:val="00D17A27"/>
    <w:rsid w:val="00D268B8"/>
    <w:rsid w:val="00D36951"/>
    <w:rsid w:val="00D47593"/>
    <w:rsid w:val="00D54A13"/>
    <w:rsid w:val="00D54DB5"/>
    <w:rsid w:val="00D57916"/>
    <w:rsid w:val="00D64140"/>
    <w:rsid w:val="00D73FF9"/>
    <w:rsid w:val="00D80836"/>
    <w:rsid w:val="00D85AC7"/>
    <w:rsid w:val="00D85C36"/>
    <w:rsid w:val="00D8705F"/>
    <w:rsid w:val="00D870C6"/>
    <w:rsid w:val="00D94856"/>
    <w:rsid w:val="00D95999"/>
    <w:rsid w:val="00D971A3"/>
    <w:rsid w:val="00DA3685"/>
    <w:rsid w:val="00DA3B31"/>
    <w:rsid w:val="00DA3BF4"/>
    <w:rsid w:val="00DA61A1"/>
    <w:rsid w:val="00DB7917"/>
    <w:rsid w:val="00DC3574"/>
    <w:rsid w:val="00DC4335"/>
    <w:rsid w:val="00DD6DF9"/>
    <w:rsid w:val="00DE1464"/>
    <w:rsid w:val="00DE4944"/>
    <w:rsid w:val="00DF4123"/>
    <w:rsid w:val="00E07119"/>
    <w:rsid w:val="00E154EC"/>
    <w:rsid w:val="00E315E7"/>
    <w:rsid w:val="00E34B8F"/>
    <w:rsid w:val="00E478A0"/>
    <w:rsid w:val="00E70DF0"/>
    <w:rsid w:val="00E745FF"/>
    <w:rsid w:val="00E77335"/>
    <w:rsid w:val="00E8101E"/>
    <w:rsid w:val="00E84149"/>
    <w:rsid w:val="00E91CD2"/>
    <w:rsid w:val="00EB65C0"/>
    <w:rsid w:val="00EC3643"/>
    <w:rsid w:val="00ED64B0"/>
    <w:rsid w:val="00EF2A2F"/>
    <w:rsid w:val="00EF51C0"/>
    <w:rsid w:val="00EF53B1"/>
    <w:rsid w:val="00EF6987"/>
    <w:rsid w:val="00F017CA"/>
    <w:rsid w:val="00F12F7B"/>
    <w:rsid w:val="00F14A6E"/>
    <w:rsid w:val="00F15D41"/>
    <w:rsid w:val="00F201D0"/>
    <w:rsid w:val="00F262DA"/>
    <w:rsid w:val="00F346CB"/>
    <w:rsid w:val="00F36705"/>
    <w:rsid w:val="00F41482"/>
    <w:rsid w:val="00F45F88"/>
    <w:rsid w:val="00F548A4"/>
    <w:rsid w:val="00F61678"/>
    <w:rsid w:val="00F65AC7"/>
    <w:rsid w:val="00F71318"/>
    <w:rsid w:val="00F807A1"/>
    <w:rsid w:val="00F84C49"/>
    <w:rsid w:val="00F905B6"/>
    <w:rsid w:val="00F937EA"/>
    <w:rsid w:val="00FC305A"/>
    <w:rsid w:val="00FC658A"/>
    <w:rsid w:val="00FD0CBA"/>
    <w:rsid w:val="00FE49F1"/>
    <w:rsid w:val="00FE7AE7"/>
    <w:rsid w:val="00FF0BF4"/>
    <w:rsid w:val="00FF41C6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C36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3643"/>
    <w:pPr>
      <w:keepNext/>
      <w:ind w:firstLine="70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3643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3643"/>
    <w:pPr>
      <w:keepNext/>
      <w:ind w:left="720" w:hanging="180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3643"/>
    <w:pPr>
      <w:keepNext/>
      <w:tabs>
        <w:tab w:val="left" w:pos="1080"/>
      </w:tabs>
      <w:ind w:left="1080" w:hanging="180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3643"/>
    <w:pPr>
      <w:keepNext/>
      <w:tabs>
        <w:tab w:val="left" w:pos="1080"/>
      </w:tabs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3643"/>
    <w:pPr>
      <w:keepNext/>
      <w:tabs>
        <w:tab w:val="left" w:pos="1080"/>
      </w:tabs>
      <w:ind w:left="360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3643"/>
    <w:pPr>
      <w:keepNext/>
      <w:tabs>
        <w:tab w:val="num" w:pos="1080"/>
      </w:tabs>
      <w:ind w:left="360"/>
      <w:jc w:val="both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3643"/>
    <w:pPr>
      <w:keepNext/>
      <w:tabs>
        <w:tab w:val="num" w:pos="1080"/>
      </w:tabs>
      <w:ind w:left="360"/>
      <w:jc w:val="both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3643"/>
    <w:pPr>
      <w:keepNext/>
      <w:ind w:left="1080"/>
      <w:outlineLvl w:val="8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D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D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D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D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D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D9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D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D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D9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EC3643"/>
    <w:pPr>
      <w:jc w:val="center"/>
    </w:pPr>
    <w:rPr>
      <w:sz w:val="40"/>
      <w:szCs w:val="40"/>
      <w:shd w:val="clear" w:color="auto" w:fill="C0C0C0"/>
    </w:rPr>
  </w:style>
  <w:style w:type="character" w:customStyle="1" w:styleId="TitleChar">
    <w:name w:val="Title Char"/>
    <w:basedOn w:val="DefaultParagraphFont"/>
    <w:link w:val="Title"/>
    <w:uiPriority w:val="10"/>
    <w:rsid w:val="00BC4D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EC3643"/>
    <w:pPr>
      <w:tabs>
        <w:tab w:val="num" w:pos="0"/>
        <w:tab w:val="num" w:pos="1080"/>
      </w:tabs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4D9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C3643"/>
    <w:pPr>
      <w:ind w:left="108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4D90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C3643"/>
    <w:pPr>
      <w:tabs>
        <w:tab w:val="left" w:pos="1080"/>
      </w:tabs>
      <w:ind w:left="360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4D90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C36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D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36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31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EC3643"/>
  </w:style>
  <w:style w:type="character" w:customStyle="1" w:styleId="Titre6Car">
    <w:name w:val="Titre 6 Car"/>
    <w:uiPriority w:val="99"/>
    <w:rsid w:val="00EC3643"/>
    <w:rPr>
      <w:rFonts w:ascii="Arial" w:hAnsi="Arial" w:cs="Arial"/>
      <w:sz w:val="24"/>
      <w:szCs w:val="24"/>
      <w:u w:val="single"/>
      <w:lang w:eastAsia="fr-FR"/>
    </w:rPr>
  </w:style>
  <w:style w:type="paragraph" w:customStyle="1" w:styleId="Paragraphedeliste1">
    <w:name w:val="Paragraphe de liste1"/>
    <w:basedOn w:val="Normal"/>
    <w:uiPriority w:val="99"/>
    <w:rsid w:val="00EC3643"/>
    <w:pPr>
      <w:spacing w:after="200" w:line="360" w:lineRule="auto"/>
      <w:ind w:left="720"/>
      <w:jc w:val="both"/>
    </w:pPr>
    <w:rPr>
      <w:rFonts w:ascii="Arial Narrow" w:hAnsi="Arial Narrow" w:cs="Arial Narrow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EC364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D90"/>
    <w:rPr>
      <w:sz w:val="24"/>
      <w:szCs w:val="24"/>
    </w:rPr>
  </w:style>
  <w:style w:type="paragraph" w:customStyle="1" w:styleId="Texte">
    <w:name w:val="Texte"/>
    <w:basedOn w:val="Normal"/>
    <w:uiPriority w:val="99"/>
    <w:rsid w:val="00EC3643"/>
    <w:pPr>
      <w:autoSpaceDE w:val="0"/>
      <w:autoSpaceDN w:val="0"/>
      <w:jc w:val="both"/>
    </w:pPr>
    <w:rPr>
      <w:rFonts w:ascii="Univers (WN)" w:hAnsi="Univers (WN)" w:cs="Univers (WN)"/>
      <w:sz w:val="22"/>
      <w:szCs w:val="22"/>
    </w:rPr>
  </w:style>
  <w:style w:type="paragraph" w:styleId="BlockText">
    <w:name w:val="Block Text"/>
    <w:basedOn w:val="Normal"/>
    <w:uiPriority w:val="99"/>
    <w:semiHidden/>
    <w:rsid w:val="00EC3643"/>
    <w:pPr>
      <w:ind w:left="9926" w:right="409"/>
    </w:pPr>
  </w:style>
  <w:style w:type="paragraph" w:styleId="ListParagraph">
    <w:name w:val="List Paragraph"/>
    <w:basedOn w:val="Normal"/>
    <w:uiPriority w:val="99"/>
    <w:qFormat/>
    <w:rsid w:val="008F0D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E7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916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22B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522</Words>
  <Characters>2871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posées par les élus de la CFDT du 25 mars 2015</dc:title>
  <dc:subject/>
  <dc:creator>CE SEXTANT</dc:creator>
  <cp:keywords/>
  <dc:description/>
  <cp:lastModifiedBy>CFDT</cp:lastModifiedBy>
  <cp:revision>2</cp:revision>
  <cp:lastPrinted>2017-12-06T14:52:00Z</cp:lastPrinted>
  <dcterms:created xsi:type="dcterms:W3CDTF">2017-12-18T08:51:00Z</dcterms:created>
  <dcterms:modified xsi:type="dcterms:W3CDTF">2017-12-18T08:51:00Z</dcterms:modified>
</cp:coreProperties>
</file>